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54C" w:rsidRPr="0003554C" w:rsidRDefault="00A560DE" w:rsidP="0003554C">
      <w:pPr>
        <w:widowControl w:val="0"/>
        <w:shd w:val="clear" w:color="auto" w:fill="FFFFFF"/>
        <w:autoSpaceDE w:val="0"/>
        <w:autoSpaceDN w:val="0"/>
        <w:adjustRightInd w:val="0"/>
        <w:ind w:left="720"/>
        <w:rPr>
          <w:color w:val="000000"/>
        </w:rPr>
      </w:pPr>
      <w:r w:rsidRPr="00C00A3F">
        <w:rPr>
          <w:color w:val="000000"/>
        </w:rPr>
        <w:t xml:space="preserve">Лекция </w:t>
      </w:r>
      <w:r w:rsidR="00847677">
        <w:rPr>
          <w:color w:val="000000"/>
        </w:rPr>
        <w:t>6</w:t>
      </w:r>
      <w:r w:rsidRPr="00C00A3F">
        <w:rPr>
          <w:color w:val="000000"/>
        </w:rPr>
        <w:t>.</w:t>
      </w:r>
      <w:r w:rsidRPr="00A560DE">
        <w:rPr>
          <w:color w:val="000000"/>
        </w:rPr>
        <w:t xml:space="preserve"> </w:t>
      </w:r>
      <w:r w:rsidR="001B466C">
        <w:rPr>
          <w:color w:val="000000"/>
        </w:rPr>
        <w:t>В</w:t>
      </w:r>
      <w:r w:rsidR="0003554C" w:rsidRPr="0003554C">
        <w:rPr>
          <w:color w:val="000000"/>
        </w:rPr>
        <w:t>еличины</w:t>
      </w:r>
      <w:r w:rsidR="00847677">
        <w:rPr>
          <w:color w:val="000000"/>
        </w:rPr>
        <w:t>.</w:t>
      </w:r>
    </w:p>
    <w:p w:rsidR="00056D96" w:rsidRDefault="00AA6B34" w:rsidP="00A560DE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>6.</w:t>
      </w:r>
      <w:r w:rsidR="00192DD6">
        <w:rPr>
          <w:color w:val="000000"/>
        </w:rPr>
        <w:t xml:space="preserve">1 </w:t>
      </w:r>
      <w:r w:rsidR="00056D96">
        <w:rPr>
          <w:color w:val="000000"/>
        </w:rPr>
        <w:t>План лекции.</w:t>
      </w:r>
    </w:p>
    <w:p w:rsidR="00056D96" w:rsidRDefault="00056D96" w:rsidP="00A560DE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 xml:space="preserve">1) </w:t>
      </w:r>
      <w:r w:rsidR="0003554C" w:rsidRPr="0003554C">
        <w:rPr>
          <w:color w:val="000000"/>
        </w:rPr>
        <w:t xml:space="preserve">Объекты измерений; измеряемые величины. </w:t>
      </w:r>
      <w:r w:rsidR="0003554C">
        <w:rPr>
          <w:color w:val="000000"/>
        </w:rPr>
        <w:t xml:space="preserve"> </w:t>
      </w:r>
    </w:p>
    <w:p w:rsidR="00056D96" w:rsidRDefault="00056D96" w:rsidP="0003554C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>2)</w:t>
      </w:r>
      <w:r w:rsidR="00C85110">
        <w:rPr>
          <w:color w:val="000000"/>
        </w:rPr>
        <w:t xml:space="preserve"> </w:t>
      </w:r>
      <w:r w:rsidR="001B466C">
        <w:rPr>
          <w:color w:val="000000"/>
        </w:rPr>
        <w:t>В</w:t>
      </w:r>
      <w:r w:rsidR="0003554C" w:rsidRPr="0003554C">
        <w:rPr>
          <w:color w:val="000000"/>
        </w:rPr>
        <w:t>еличины; виды величин; их количественное и качественное представление</w:t>
      </w:r>
      <w:r w:rsidR="0003554C">
        <w:rPr>
          <w:color w:val="000000"/>
        </w:rPr>
        <w:t>.</w:t>
      </w:r>
      <w:r w:rsidR="003F0F6F">
        <w:rPr>
          <w:color w:val="000000"/>
        </w:rPr>
        <w:t xml:space="preserve"> Шкалы величин.</w:t>
      </w:r>
      <w:r w:rsidR="0003554C" w:rsidRPr="00056D96">
        <w:rPr>
          <w:color w:val="000000"/>
        </w:rPr>
        <w:t xml:space="preserve"> </w:t>
      </w:r>
      <w:r w:rsidR="0003554C">
        <w:rPr>
          <w:color w:val="000000"/>
        </w:rPr>
        <w:t xml:space="preserve"> </w:t>
      </w:r>
    </w:p>
    <w:p w:rsidR="00192DD6" w:rsidRPr="007C39F1" w:rsidRDefault="00AA6B34" w:rsidP="00192DD6">
      <w:pPr>
        <w:shd w:val="clear" w:color="auto" w:fill="FFFFFF"/>
        <w:ind w:firstLine="720"/>
        <w:jc w:val="both"/>
        <w:rPr>
          <w:color w:val="000000"/>
          <w:highlight w:val="cyan"/>
        </w:rPr>
      </w:pPr>
      <w:r>
        <w:rPr>
          <w:color w:val="000000"/>
        </w:rPr>
        <w:t>6</w:t>
      </w:r>
      <w:r w:rsidR="00192DD6">
        <w:rPr>
          <w:color w:val="000000"/>
        </w:rPr>
        <w:t>.2</w:t>
      </w:r>
      <w:r w:rsidR="00056D96">
        <w:rPr>
          <w:color w:val="000000"/>
        </w:rPr>
        <w:t xml:space="preserve"> </w:t>
      </w:r>
      <w:r w:rsidR="0003554C">
        <w:rPr>
          <w:color w:val="000000"/>
        </w:rPr>
        <w:t xml:space="preserve"> </w:t>
      </w:r>
      <w:r w:rsidR="00192DD6" w:rsidRPr="004D00A9">
        <w:rPr>
          <w:color w:val="000000"/>
        </w:rPr>
        <w:t>Объектом измерений являются величины, которые принято делить на основные и производные.</w:t>
      </w:r>
    </w:p>
    <w:p w:rsidR="00192DD6" w:rsidRPr="004D00A9" w:rsidRDefault="00192DD6" w:rsidP="00192DD6">
      <w:pPr>
        <w:shd w:val="clear" w:color="auto" w:fill="FFFFFF"/>
        <w:ind w:firstLine="720"/>
        <w:jc w:val="both"/>
        <w:rPr>
          <w:color w:val="000000"/>
        </w:rPr>
      </w:pPr>
      <w:r w:rsidRPr="004D00A9">
        <w:rPr>
          <w:color w:val="000000"/>
        </w:rPr>
        <w:t>Основные величины не зависимы друг от друга, но они могут служить основой для установления связей с другими величинами, которые называют производными от них. Вспомним уже упомянутую формулу Эйнштейна, в которую входит основная единица – масса, а энергия – это производная единица, зависимость между которой и другими единицами определяет данная формула. Основным величинам соответствуют основные единицы измерений, а производным – производные единицы измерений.</w:t>
      </w:r>
    </w:p>
    <w:p w:rsidR="00192DD6" w:rsidRPr="004D00A9" w:rsidRDefault="00192DD6" w:rsidP="00192DD6">
      <w:pPr>
        <w:shd w:val="clear" w:color="auto" w:fill="FFFFFF"/>
        <w:ind w:firstLine="720"/>
        <w:jc w:val="both"/>
        <w:rPr>
          <w:color w:val="000000"/>
        </w:rPr>
      </w:pPr>
      <w:r w:rsidRPr="004D00A9">
        <w:rPr>
          <w:color w:val="000000"/>
        </w:rPr>
        <w:t>Совокупность основных и производных единиц называется системой единиц величин.</w:t>
      </w:r>
    </w:p>
    <w:p w:rsidR="00192DD6" w:rsidRPr="004D00A9" w:rsidRDefault="00192DD6" w:rsidP="00192DD6">
      <w:pPr>
        <w:shd w:val="clear" w:color="auto" w:fill="FFFFFF"/>
        <w:ind w:firstLine="720"/>
        <w:jc w:val="both"/>
        <w:rPr>
          <w:color w:val="000000"/>
        </w:rPr>
      </w:pPr>
      <w:r w:rsidRPr="004D00A9">
        <w:rPr>
          <w:color w:val="000000"/>
        </w:rPr>
        <w:t>Первой системой единиц считается метрическая система, где, как уже отмечалось выше, за основную единицу длины был принят метр, за единицу веса – вес 1 см</w:t>
      </w:r>
      <w:r w:rsidRPr="004D00A9">
        <w:rPr>
          <w:color w:val="000000"/>
          <w:vertAlign w:val="superscript"/>
        </w:rPr>
        <w:t>3</w:t>
      </w:r>
      <w:r w:rsidRPr="004D00A9">
        <w:rPr>
          <w:color w:val="000000"/>
        </w:rPr>
        <w:t xml:space="preserve"> химически чистой воды при температуре около +4</w:t>
      </w:r>
      <w:proofErr w:type="gramStart"/>
      <w:r w:rsidRPr="004D00A9">
        <w:rPr>
          <w:color w:val="000000"/>
        </w:rPr>
        <w:t>°С</w:t>
      </w:r>
      <w:proofErr w:type="gramEnd"/>
      <w:r w:rsidRPr="004D00A9">
        <w:rPr>
          <w:color w:val="000000"/>
        </w:rPr>
        <w:t xml:space="preserve"> – грамм (позже – килограмм). В 1799 г. были изготовлены первые прототипы (эталоны) метра и килограмма. Кроме этих двух единиц метрическая система в своем первоначальном варианте включала еще и единицы площади (ар – площадь квадрата со стороной 10 м), объема (стер, равный объему куба с ребром 10 м), вместимости (литр, равный объему куба с ребром 0,1 м).</w:t>
      </w:r>
    </w:p>
    <w:p w:rsidR="00192DD6" w:rsidRPr="004D00A9" w:rsidRDefault="00192DD6" w:rsidP="00192DD6">
      <w:pPr>
        <w:shd w:val="clear" w:color="auto" w:fill="FFFFFF"/>
        <w:ind w:firstLine="720"/>
        <w:jc w:val="both"/>
        <w:rPr>
          <w:color w:val="000000"/>
        </w:rPr>
      </w:pPr>
      <w:r w:rsidRPr="004D00A9">
        <w:rPr>
          <w:color w:val="000000"/>
        </w:rPr>
        <w:t>Таким образом, в метрической системе еще не было четкого подразделения единиц величин на основные и производные.</w:t>
      </w:r>
    </w:p>
    <w:p w:rsidR="00192DD6" w:rsidRPr="004D00A9" w:rsidRDefault="00192DD6" w:rsidP="00192DD6">
      <w:pPr>
        <w:shd w:val="clear" w:color="auto" w:fill="FFFFFF"/>
        <w:ind w:firstLine="720"/>
        <w:jc w:val="both"/>
        <w:rPr>
          <w:color w:val="000000"/>
        </w:rPr>
      </w:pPr>
      <w:r w:rsidRPr="004D00A9">
        <w:rPr>
          <w:color w:val="000000"/>
        </w:rPr>
        <w:t>Понятие системы единиц как совокупности основных и производных впервые предложено немецким ученым К.Ф. Гауссом в 1832 г. В качестве основных в этой системе были приняты: единица длины – миллиметр, единица массы – миллиграмм, единица времени – секунда. Эту системы единиц назвали абсолютной.</w:t>
      </w:r>
    </w:p>
    <w:p w:rsidR="004F4CDF" w:rsidRDefault="00192DD6" w:rsidP="00192DD6">
      <w:pPr>
        <w:shd w:val="clear" w:color="auto" w:fill="FFFFFF"/>
        <w:ind w:firstLine="720"/>
        <w:jc w:val="both"/>
        <w:rPr>
          <w:color w:val="000000"/>
        </w:rPr>
      </w:pPr>
      <w:r w:rsidRPr="004D00A9">
        <w:rPr>
          <w:color w:val="000000"/>
        </w:rPr>
        <w:t>Наиболее широко распространена во всем мире Международная система единиц СИ.</w:t>
      </w:r>
    </w:p>
    <w:p w:rsidR="00537269" w:rsidRDefault="00AA6B34" w:rsidP="00537269">
      <w:pPr>
        <w:shd w:val="clear" w:color="auto" w:fill="FFFFFF"/>
        <w:ind w:firstLine="720"/>
        <w:jc w:val="both"/>
        <w:rPr>
          <w:color w:val="000000"/>
        </w:rPr>
      </w:pPr>
      <w:r>
        <w:rPr>
          <w:color w:val="000000"/>
        </w:rPr>
        <w:t>6</w:t>
      </w:r>
      <w:bookmarkStart w:id="0" w:name="_GoBack"/>
      <w:bookmarkEnd w:id="0"/>
      <w:r w:rsidR="0049018C">
        <w:rPr>
          <w:color w:val="000000"/>
        </w:rPr>
        <w:t xml:space="preserve">.3 </w:t>
      </w:r>
      <w:r w:rsidR="00537269">
        <w:rPr>
          <w:color w:val="000000"/>
        </w:rPr>
        <w:t>Согласно СТ РК 2.1:</w:t>
      </w:r>
    </w:p>
    <w:p w:rsidR="00537269" w:rsidRPr="00537269" w:rsidRDefault="00537269" w:rsidP="00537269">
      <w:pPr>
        <w:shd w:val="clear" w:color="auto" w:fill="FFFFFF"/>
        <w:ind w:firstLine="720"/>
        <w:jc w:val="both"/>
        <w:rPr>
          <w:color w:val="000000"/>
        </w:rPr>
      </w:pPr>
      <w:r w:rsidRPr="001C11A0">
        <w:rPr>
          <w:b/>
          <w:color w:val="000000"/>
        </w:rPr>
        <w:t>Величина</w:t>
      </w:r>
      <w:r w:rsidRPr="00537269">
        <w:rPr>
          <w:color w:val="000000"/>
        </w:rPr>
        <w:t xml:space="preserve"> – свойство материального объекта или явления, общее в качественном отношении для многих объектов или явлений, но в количественном отношении индивидуальное для каждого из них (например, величина – масса).</w:t>
      </w:r>
      <w:r w:rsidR="00E92182">
        <w:rPr>
          <w:color w:val="000000"/>
        </w:rPr>
        <w:t xml:space="preserve"> </w:t>
      </w:r>
      <w:r w:rsidR="00E92182" w:rsidRPr="001C11A0">
        <w:rPr>
          <w:i/>
          <w:color w:val="000000"/>
        </w:rPr>
        <w:t>Ранее «величина» назывались «физическая величина»</w:t>
      </w:r>
      <w:r w:rsidR="00E92182">
        <w:rPr>
          <w:color w:val="000000"/>
        </w:rPr>
        <w:t>.</w:t>
      </w:r>
    </w:p>
    <w:p w:rsidR="00537269" w:rsidRPr="00537269" w:rsidRDefault="00537269" w:rsidP="00537269">
      <w:pPr>
        <w:shd w:val="clear" w:color="auto" w:fill="FFFFFF"/>
        <w:ind w:firstLine="720"/>
        <w:jc w:val="both"/>
        <w:rPr>
          <w:color w:val="000000"/>
        </w:rPr>
      </w:pPr>
      <w:r w:rsidRPr="001C11A0">
        <w:rPr>
          <w:b/>
          <w:color w:val="000000"/>
        </w:rPr>
        <w:t>Система величин</w:t>
      </w:r>
      <w:r w:rsidRPr="00537269">
        <w:rPr>
          <w:color w:val="000000"/>
        </w:rPr>
        <w:t xml:space="preserve"> – согласованная совокупность величин и уравнений связи между ними, образованная в соответствии с принятыми принципами, когда одни величины условно принимают за независимые, а другие определяют как функции независимых величин.</w:t>
      </w:r>
    </w:p>
    <w:p w:rsidR="00537269" w:rsidRPr="00537269" w:rsidRDefault="00537269" w:rsidP="00537269">
      <w:pPr>
        <w:shd w:val="clear" w:color="auto" w:fill="FFFFFF"/>
        <w:ind w:firstLine="720"/>
        <w:jc w:val="both"/>
        <w:rPr>
          <w:color w:val="000000"/>
        </w:rPr>
      </w:pPr>
      <w:r w:rsidRPr="001C11A0">
        <w:rPr>
          <w:b/>
          <w:i/>
          <w:color w:val="000000"/>
        </w:rPr>
        <w:t>Основная величина</w:t>
      </w:r>
      <w:r w:rsidRPr="00537269">
        <w:rPr>
          <w:color w:val="000000"/>
        </w:rPr>
        <w:t xml:space="preserve"> – одна из величин подмножества, условно выбранного для данной системы величин так, что никакая из величин этого </w:t>
      </w:r>
      <w:r w:rsidRPr="00537269">
        <w:rPr>
          <w:color w:val="000000"/>
        </w:rPr>
        <w:lastRenderedPageBreak/>
        <w:t>подмножества не может выражаться через другие величины (например, масса).</w:t>
      </w:r>
    </w:p>
    <w:p w:rsidR="00537269" w:rsidRDefault="00537269" w:rsidP="00537269">
      <w:pPr>
        <w:shd w:val="clear" w:color="auto" w:fill="FFFFFF"/>
        <w:ind w:firstLine="720"/>
        <w:jc w:val="both"/>
        <w:rPr>
          <w:color w:val="000000"/>
        </w:rPr>
      </w:pPr>
      <w:r w:rsidRPr="001C11A0">
        <w:rPr>
          <w:b/>
          <w:i/>
          <w:color w:val="000000"/>
        </w:rPr>
        <w:t>Производная величина</w:t>
      </w:r>
      <w:r w:rsidRPr="00537269">
        <w:rPr>
          <w:color w:val="000000"/>
        </w:rPr>
        <w:t xml:space="preserve"> – величина, входящая в систему величин и определяемая через основные величины этой системы (например, скорость).</w:t>
      </w:r>
    </w:p>
    <w:p w:rsidR="001C11A0" w:rsidRPr="001C11A0" w:rsidRDefault="001C11A0" w:rsidP="001C11A0">
      <w:pPr>
        <w:shd w:val="clear" w:color="auto" w:fill="FFFFFF"/>
        <w:ind w:firstLine="720"/>
        <w:jc w:val="both"/>
        <w:rPr>
          <w:color w:val="000000"/>
        </w:rPr>
      </w:pPr>
      <w:r w:rsidRPr="001C11A0">
        <w:rPr>
          <w:b/>
          <w:bCs/>
          <w:color w:val="000000"/>
        </w:rPr>
        <w:t xml:space="preserve">Международная система величин </w:t>
      </w:r>
      <w:r w:rsidRPr="001C11A0">
        <w:rPr>
          <w:color w:val="000000"/>
        </w:rPr>
        <w:t>- система величин, основанная на подмножестве семи основных величин: длины, массы, времени, электрического тока, термодинамической температуры, количества вещества и силы света.</w:t>
      </w:r>
    </w:p>
    <w:p w:rsidR="00B83F35" w:rsidRDefault="00B83F35" w:rsidP="00B83F35">
      <w:pPr>
        <w:shd w:val="clear" w:color="auto" w:fill="FFFFFF"/>
        <w:ind w:firstLine="720"/>
        <w:jc w:val="both"/>
        <w:rPr>
          <w:bCs/>
          <w:color w:val="000000"/>
        </w:rPr>
      </w:pPr>
      <w:r w:rsidRPr="00F0755B">
        <w:rPr>
          <w:b/>
          <w:bCs/>
          <w:color w:val="000000"/>
        </w:rPr>
        <w:t>Размер величины</w:t>
      </w:r>
      <w:r>
        <w:rPr>
          <w:b/>
          <w:bCs/>
          <w:color w:val="000000"/>
        </w:rPr>
        <w:t xml:space="preserve"> </w:t>
      </w:r>
      <w:r w:rsidRPr="00B83F35">
        <w:rPr>
          <w:bCs/>
          <w:color w:val="000000"/>
        </w:rPr>
        <w:t>- количественная определенность величины, присущая конкретному материальному объекту или явлению</w:t>
      </w:r>
      <w:r>
        <w:rPr>
          <w:bCs/>
          <w:color w:val="000000"/>
        </w:rPr>
        <w:t>.</w:t>
      </w:r>
    </w:p>
    <w:p w:rsidR="00B83F35" w:rsidRDefault="00B83F35" w:rsidP="00B83F35">
      <w:pPr>
        <w:shd w:val="clear" w:color="auto" w:fill="FFFFFF"/>
        <w:ind w:firstLine="720"/>
        <w:jc w:val="both"/>
        <w:rPr>
          <w:bCs/>
          <w:color w:val="000000"/>
        </w:rPr>
      </w:pPr>
      <w:r w:rsidRPr="00F0755B">
        <w:rPr>
          <w:b/>
          <w:bCs/>
          <w:color w:val="000000"/>
        </w:rPr>
        <w:t>Род величины</w:t>
      </w:r>
      <w:r>
        <w:rPr>
          <w:bCs/>
          <w:color w:val="000000"/>
        </w:rPr>
        <w:t xml:space="preserve"> - к</w:t>
      </w:r>
      <w:r w:rsidRPr="00B83F35">
        <w:rPr>
          <w:bCs/>
          <w:color w:val="000000"/>
        </w:rPr>
        <w:t>ачественная определенность величины</w:t>
      </w:r>
      <w:r>
        <w:rPr>
          <w:bCs/>
          <w:color w:val="000000"/>
        </w:rPr>
        <w:t xml:space="preserve"> (например, д</w:t>
      </w:r>
      <w:r w:rsidRPr="00B83F35">
        <w:rPr>
          <w:bCs/>
          <w:color w:val="000000"/>
        </w:rPr>
        <w:t>лина и диаме</w:t>
      </w:r>
      <w:r>
        <w:rPr>
          <w:bCs/>
          <w:color w:val="000000"/>
        </w:rPr>
        <w:t>тр детали - однородные величины; д</w:t>
      </w:r>
      <w:r w:rsidRPr="00B83F35">
        <w:rPr>
          <w:bCs/>
          <w:color w:val="000000"/>
        </w:rPr>
        <w:t>лина и масса детали - неоднородные величины</w:t>
      </w:r>
      <w:r>
        <w:rPr>
          <w:bCs/>
          <w:color w:val="000000"/>
        </w:rPr>
        <w:t>)</w:t>
      </w:r>
      <w:r w:rsidRPr="00B83F35">
        <w:rPr>
          <w:bCs/>
          <w:color w:val="000000"/>
        </w:rPr>
        <w:t>.</w:t>
      </w:r>
    </w:p>
    <w:p w:rsidR="00F0755B" w:rsidRDefault="00F0755B" w:rsidP="00F0755B">
      <w:pPr>
        <w:shd w:val="clear" w:color="auto" w:fill="FFFFFF"/>
        <w:ind w:firstLine="720"/>
        <w:jc w:val="both"/>
        <w:rPr>
          <w:bCs/>
          <w:color w:val="000000"/>
        </w:rPr>
      </w:pPr>
      <w:r w:rsidRPr="00F0755B">
        <w:rPr>
          <w:bCs/>
          <w:color w:val="000000"/>
        </w:rPr>
        <w:t>Значение величины</w:t>
      </w:r>
      <w:r>
        <w:rPr>
          <w:bCs/>
          <w:color w:val="000000"/>
        </w:rPr>
        <w:t xml:space="preserve"> - в</w:t>
      </w:r>
      <w:r w:rsidRPr="00F0755B">
        <w:rPr>
          <w:bCs/>
          <w:color w:val="000000"/>
        </w:rPr>
        <w:t>ыражение размера величины в виде некоторого числа принятых единиц, или</w:t>
      </w:r>
      <w:r>
        <w:rPr>
          <w:bCs/>
          <w:color w:val="000000"/>
        </w:rPr>
        <w:t xml:space="preserve"> </w:t>
      </w:r>
      <w:r w:rsidRPr="00F0755B">
        <w:rPr>
          <w:bCs/>
          <w:color w:val="000000"/>
        </w:rPr>
        <w:t>чисел, баллов по соответствующей шкале измерений</w:t>
      </w:r>
      <w:r>
        <w:rPr>
          <w:bCs/>
          <w:color w:val="000000"/>
        </w:rPr>
        <w:t>.</w:t>
      </w:r>
    </w:p>
    <w:p w:rsidR="00F0755B" w:rsidRPr="00B83F35" w:rsidRDefault="00F0755B" w:rsidP="00F0755B">
      <w:pPr>
        <w:shd w:val="clear" w:color="auto" w:fill="FFFFFF"/>
        <w:ind w:firstLine="720"/>
        <w:jc w:val="both"/>
        <w:rPr>
          <w:bCs/>
          <w:color w:val="000000"/>
        </w:rPr>
      </w:pPr>
      <w:r w:rsidRPr="00F0755B">
        <w:rPr>
          <w:bCs/>
          <w:color w:val="000000"/>
        </w:rPr>
        <w:t>Числовое значение величины</w:t>
      </w:r>
      <w:r>
        <w:rPr>
          <w:bCs/>
          <w:color w:val="000000"/>
        </w:rPr>
        <w:t xml:space="preserve"> - о</w:t>
      </w:r>
      <w:r w:rsidRPr="00F0755B">
        <w:rPr>
          <w:bCs/>
          <w:color w:val="000000"/>
        </w:rPr>
        <w:t>твлеченное число, входящее в значение величины</w:t>
      </w:r>
      <w:r>
        <w:rPr>
          <w:bCs/>
          <w:color w:val="000000"/>
        </w:rPr>
        <w:t>.</w:t>
      </w:r>
    </w:p>
    <w:p w:rsidR="001C11A0" w:rsidRPr="001C11A0" w:rsidRDefault="001C11A0" w:rsidP="001C11A0">
      <w:pPr>
        <w:shd w:val="clear" w:color="auto" w:fill="FFFFFF"/>
        <w:ind w:firstLine="720"/>
        <w:jc w:val="both"/>
        <w:rPr>
          <w:color w:val="000000"/>
        </w:rPr>
      </w:pPr>
      <w:r w:rsidRPr="001C11A0">
        <w:rPr>
          <w:b/>
          <w:bCs/>
          <w:color w:val="000000"/>
        </w:rPr>
        <w:t xml:space="preserve">Размерность (величины) </w:t>
      </w:r>
      <w:r w:rsidRPr="001C11A0">
        <w:rPr>
          <w:color w:val="000000"/>
        </w:rPr>
        <w:t>- выражение в форме степенного одночлена, составленного из произведений символов основных величин в различных степенях и отражающее связь данной величины с величинами, принятыми в данной системе величин за основные с коэффициентом пропорциональности, равным 1.</w:t>
      </w:r>
    </w:p>
    <w:p w:rsidR="00EA7602" w:rsidRDefault="00EA7602" w:rsidP="00192DD6">
      <w:pPr>
        <w:shd w:val="clear" w:color="auto" w:fill="FFFFFF"/>
        <w:ind w:firstLine="720"/>
        <w:jc w:val="both"/>
      </w:pPr>
      <w:r w:rsidRPr="00EA7602">
        <w:t>Символы, представляющие размерности основных величин в Международной системе величин, приведены в таблице 1.</w:t>
      </w:r>
      <w:r w:rsidRPr="00EA7602">
        <w:cr/>
      </w:r>
    </w:p>
    <w:p w:rsidR="00052982" w:rsidRDefault="00EA7602" w:rsidP="00192DD6">
      <w:pPr>
        <w:shd w:val="clear" w:color="auto" w:fill="FFFFFF"/>
        <w:ind w:firstLine="720"/>
        <w:jc w:val="both"/>
      </w:pPr>
      <w:r>
        <w:t>Таблица 1</w:t>
      </w:r>
    </w:p>
    <w:p w:rsidR="00EA7602" w:rsidRDefault="00EA7602" w:rsidP="00192DD6">
      <w:pPr>
        <w:shd w:val="clear" w:color="auto" w:fill="FFFFFF"/>
        <w:ind w:firstLine="720"/>
        <w:jc w:val="both"/>
      </w:pPr>
      <w:r>
        <w:rPr>
          <w:noProof/>
        </w:rPr>
        <w:drawing>
          <wp:inline distT="0" distB="0" distL="0" distR="0" wp14:anchorId="459F5D13" wp14:editId="380369A1">
            <wp:extent cx="4453247" cy="2030681"/>
            <wp:effectExtent l="0" t="0" r="508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8118" t="35813" r="43640" b="41279"/>
                    <a:stretch/>
                  </pic:blipFill>
                  <pic:spPr bwMode="auto">
                    <a:xfrm>
                      <a:off x="0" y="0"/>
                      <a:ext cx="4459212" cy="20334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E75F8" w:rsidRDefault="002E75F8" w:rsidP="00192DD6">
      <w:pPr>
        <w:shd w:val="clear" w:color="auto" w:fill="FFFFFF"/>
        <w:ind w:firstLine="720"/>
        <w:jc w:val="both"/>
      </w:pPr>
    </w:p>
    <w:p w:rsidR="002E75F8" w:rsidRDefault="005C6E5B" w:rsidP="005C6E5B">
      <w:pPr>
        <w:shd w:val="clear" w:color="auto" w:fill="FFFFFF"/>
        <w:ind w:firstLine="720"/>
        <w:jc w:val="both"/>
      </w:pPr>
      <w:r w:rsidRPr="005C6E5B">
        <w:t>Аддитивная величина</w:t>
      </w:r>
      <w:r>
        <w:t xml:space="preserve"> - величина, разные значения которой могут быть суммированы, умножены на числовой коэффициент, разделены друг на друга (например, </w:t>
      </w:r>
      <w:r w:rsidRPr="005C6E5B">
        <w:t>длина, масса и др</w:t>
      </w:r>
      <w:r>
        <w:t>.).</w:t>
      </w:r>
    </w:p>
    <w:p w:rsidR="005C6E5B" w:rsidRDefault="00197B24" w:rsidP="005C6E5B">
      <w:pPr>
        <w:shd w:val="clear" w:color="auto" w:fill="FFFFFF"/>
        <w:ind w:firstLine="720"/>
        <w:jc w:val="both"/>
      </w:pPr>
      <w:r w:rsidRPr="00197B24">
        <w:t>Неаддитивная величина</w:t>
      </w:r>
      <w:r>
        <w:t xml:space="preserve"> - в</w:t>
      </w:r>
      <w:r w:rsidRPr="00197B24">
        <w:t>еличина, для которой суммирование ее значений не имеет смысла</w:t>
      </w:r>
      <w:r>
        <w:t xml:space="preserve"> (например, т</w:t>
      </w:r>
      <w:r w:rsidRPr="00197B24">
        <w:t>ермодинамическая температура</w:t>
      </w:r>
      <w:r>
        <w:t>).</w:t>
      </w:r>
    </w:p>
    <w:p w:rsidR="00932D12" w:rsidRDefault="00932D12" w:rsidP="00932D12">
      <w:pPr>
        <w:shd w:val="clear" w:color="auto" w:fill="FFFFFF"/>
        <w:ind w:firstLine="720"/>
        <w:jc w:val="both"/>
      </w:pPr>
      <w:r w:rsidRPr="00932D12">
        <w:t>Порядковая величина</w:t>
      </w:r>
      <w:r>
        <w:t xml:space="preserve"> - величина, определенная в соответствии с принятыми по соглашению методом измерений или методикой измерений, </w:t>
      </w:r>
      <w:r>
        <w:lastRenderedPageBreak/>
        <w:t>для которой может быть установлено, в соответствии с ее размером, общее порядковое соотношение с другими величинами того же рода, но для которой не применимы алгебраические операции над этими величинами (например, твердость по шкале</w:t>
      </w:r>
      <w:proofErr w:type="gramStart"/>
      <w:r>
        <w:t xml:space="preserve"> С</w:t>
      </w:r>
      <w:proofErr w:type="gramEnd"/>
      <w:r>
        <w:t xml:space="preserve"> </w:t>
      </w:r>
      <w:proofErr w:type="spellStart"/>
      <w:r>
        <w:t>Роквелла</w:t>
      </w:r>
      <w:proofErr w:type="spellEnd"/>
      <w:r>
        <w:t xml:space="preserve">, октановое число для легкого топлива, сила землетрясения по шкале Рихтера, субъективный уровень боли в брюшной полости по шкале от нуля до пяти). </w:t>
      </w:r>
    </w:p>
    <w:p w:rsidR="00932D12" w:rsidRDefault="00932D12" w:rsidP="00932D12">
      <w:pPr>
        <w:shd w:val="clear" w:color="auto" w:fill="FFFFFF"/>
        <w:ind w:firstLine="720"/>
        <w:jc w:val="both"/>
      </w:pPr>
      <w:r>
        <w:t>Следует отметить, что порядковые величины могут входить только в эмпирические соотношения и не имеют ни единиц измерения, ни размерностей величин. Разности и отношения порядковых величин не имеют смысла. Порядковые величины располагаются в соответствии со шкалами значений порядковой величины.</w:t>
      </w:r>
    </w:p>
    <w:p w:rsidR="00932D12" w:rsidRDefault="00280E8D" w:rsidP="00932D12">
      <w:pPr>
        <w:shd w:val="clear" w:color="auto" w:fill="FFFFFF"/>
        <w:ind w:firstLine="720"/>
        <w:jc w:val="both"/>
      </w:pPr>
      <w:r w:rsidRPr="00280E8D">
        <w:rPr>
          <w:b/>
        </w:rPr>
        <w:t>Единица (измерения величины)</w:t>
      </w:r>
      <w:r w:rsidRPr="00280E8D">
        <w:t xml:space="preserve"> – величина фиксированного размера, которой присвоено числовое значение, равное единице, и которая применяется для количественного выражения однородных с ней величин.</w:t>
      </w:r>
    </w:p>
    <w:p w:rsidR="00280E8D" w:rsidRDefault="00280E8D" w:rsidP="00280E8D">
      <w:pPr>
        <w:shd w:val="clear" w:color="auto" w:fill="FFFFFF"/>
        <w:ind w:firstLine="720"/>
        <w:jc w:val="both"/>
      </w:pPr>
      <w:r w:rsidRPr="00280E8D">
        <w:rPr>
          <w:b/>
        </w:rPr>
        <w:t>Шкала (значений) величины; шкала измерений</w:t>
      </w:r>
      <w:r>
        <w:t xml:space="preserve"> - упорядоченная совокупность значений величины, служащая исходной основой для измерений данной величины (например, Международная температурная шкала, состоящая из ряда реперных точек, значения которых приняты по соглашению между странами Метрической Конвенции и установлены на основании точных измерений, предназначена служить исходной основой для измерений температуры).</w:t>
      </w:r>
    </w:p>
    <w:p w:rsidR="00280E8D" w:rsidRDefault="00280E8D" w:rsidP="00280E8D">
      <w:pPr>
        <w:shd w:val="clear" w:color="auto" w:fill="FFFFFF"/>
        <w:ind w:firstLine="720"/>
        <w:jc w:val="both"/>
      </w:pPr>
      <w:r w:rsidRPr="00280E8D">
        <w:t>Шкала (значений) порядковой величины</w:t>
      </w:r>
      <w:r>
        <w:t xml:space="preserve"> - ш</w:t>
      </w:r>
      <w:r w:rsidRPr="00280E8D">
        <w:t>кала значений величины для порядковых величин</w:t>
      </w:r>
      <w:r>
        <w:t xml:space="preserve"> (например, шкала твердости</w:t>
      </w:r>
      <w:proofErr w:type="gramStart"/>
      <w:r>
        <w:t xml:space="preserve"> С</w:t>
      </w:r>
      <w:proofErr w:type="gramEnd"/>
      <w:r>
        <w:t xml:space="preserve"> </w:t>
      </w:r>
      <w:proofErr w:type="spellStart"/>
      <w:r>
        <w:t>Роквелла</w:t>
      </w:r>
      <w:proofErr w:type="spellEnd"/>
      <w:r>
        <w:t>, шкала октановых чисел для легкого топлива). Шкала значений порядковой величины может устанавливаться путем измерений в соответствии с методикой измерений.</w:t>
      </w:r>
    </w:p>
    <w:p w:rsidR="00820C6D" w:rsidRDefault="00137B49" w:rsidP="00280E8D">
      <w:pPr>
        <w:shd w:val="clear" w:color="auto" w:fill="FFFFFF"/>
        <w:ind w:firstLine="720"/>
        <w:jc w:val="both"/>
      </w:pPr>
      <w:r w:rsidRPr="00137B49">
        <w:t>Обычно принято различать пять типов шкал: шкала наименований, шкала порядка, шкала интервалов</w:t>
      </w:r>
      <w:r w:rsidR="00820C6D">
        <w:t xml:space="preserve"> </w:t>
      </w:r>
      <w:r w:rsidRPr="00137B49">
        <w:t xml:space="preserve">(разностей), шкала отношений, абсолютная шкала. </w:t>
      </w:r>
    </w:p>
    <w:p w:rsidR="00E5321D" w:rsidRDefault="00137B49" w:rsidP="00280E8D">
      <w:pPr>
        <w:shd w:val="clear" w:color="auto" w:fill="FFFFFF"/>
        <w:ind w:firstLine="720"/>
        <w:jc w:val="both"/>
      </w:pPr>
      <w:r w:rsidRPr="00820C6D">
        <w:rPr>
          <w:i/>
        </w:rPr>
        <w:t>Шкалы наименований</w:t>
      </w:r>
      <w:r w:rsidRPr="00137B49">
        <w:t xml:space="preserve"> характеризуются только соотношением эквивалентности. Эти шкалы не имеют нуля, единицы измерения, понятий «больше» или «меньше». Примером шкал наименований являются атласы цветов, предназначенные для идентификации цвета.</w:t>
      </w:r>
    </w:p>
    <w:p w:rsidR="00820C6D" w:rsidRDefault="00820C6D" w:rsidP="00280E8D">
      <w:pPr>
        <w:shd w:val="clear" w:color="auto" w:fill="FFFFFF"/>
        <w:ind w:firstLine="720"/>
        <w:jc w:val="both"/>
      </w:pPr>
      <w:r w:rsidRPr="00820C6D">
        <w:rPr>
          <w:i/>
        </w:rPr>
        <w:t>Шкалы порядка</w:t>
      </w:r>
      <w:r>
        <w:t xml:space="preserve"> </w:t>
      </w:r>
      <w:r w:rsidRPr="00820C6D">
        <w:t>описывают свойства величин,</w:t>
      </w:r>
      <w:r>
        <w:t xml:space="preserve"> </w:t>
      </w:r>
      <w:r w:rsidRPr="00820C6D">
        <w:t>упорядоченные по возрастанию или по убыванию оцениваемого свойства. Полученный при этом упорядоченный</w:t>
      </w:r>
      <w:r>
        <w:t xml:space="preserve"> </w:t>
      </w:r>
      <w:r w:rsidRPr="00820C6D">
        <w:t xml:space="preserve">ряд называют ранжированным. По такому ряду можно только определить что «больше (меньше)», «холоднее (теплее)», «мягче (тверже)». В этих шкалах в ряде случаев может иметься нулевая отметка, но принципиальным для них является отсутствие единицы измерений, поэтому невозможно установить в какое </w:t>
      </w:r>
      <w:proofErr w:type="gramStart"/>
      <w:r w:rsidRPr="00820C6D">
        <w:t>число</w:t>
      </w:r>
      <w:proofErr w:type="gramEnd"/>
      <w:r w:rsidRPr="00820C6D">
        <w:t xml:space="preserve"> раз больше или меньше проявляется свойство величины. Примерами таких шкал являются: твердость по шкале</w:t>
      </w:r>
      <w:r>
        <w:t xml:space="preserve"> </w:t>
      </w:r>
      <w:proofErr w:type="spellStart"/>
      <w:r w:rsidRPr="00820C6D">
        <w:t>Бринеля</w:t>
      </w:r>
      <w:proofErr w:type="spellEnd"/>
      <w:r>
        <w:t xml:space="preserve"> </w:t>
      </w:r>
      <w:r w:rsidRPr="00820C6D">
        <w:t>(HB),</w:t>
      </w:r>
      <w:r>
        <w:t xml:space="preserve"> </w:t>
      </w:r>
      <w:r w:rsidRPr="00820C6D">
        <w:t>землетрясения по 12 – балльной шкале, сила ветра по шкале Бофорта и т. д.</w:t>
      </w:r>
    </w:p>
    <w:p w:rsidR="00820C6D" w:rsidRDefault="00820C6D" w:rsidP="00280E8D">
      <w:pPr>
        <w:shd w:val="clear" w:color="auto" w:fill="FFFFFF"/>
        <w:ind w:firstLine="720"/>
        <w:jc w:val="both"/>
      </w:pPr>
      <w:r w:rsidRPr="00820C6D">
        <w:rPr>
          <w:i/>
        </w:rPr>
        <w:t>Шкала интервалов (разностей)</w:t>
      </w:r>
      <w:r w:rsidRPr="00820C6D">
        <w:t xml:space="preserve"> отличается от шкал порядка тем,</w:t>
      </w:r>
      <w:r>
        <w:t xml:space="preserve"> </w:t>
      </w:r>
      <w:r w:rsidRPr="00820C6D">
        <w:t>что по</w:t>
      </w:r>
      <w:r>
        <w:t xml:space="preserve"> </w:t>
      </w:r>
      <w:r w:rsidRPr="00820C6D">
        <w:t>шкале</w:t>
      </w:r>
      <w:r>
        <w:t xml:space="preserve"> </w:t>
      </w:r>
      <w:r w:rsidRPr="00820C6D">
        <w:t>интервалов можно</w:t>
      </w:r>
      <w:r>
        <w:t xml:space="preserve"> </w:t>
      </w:r>
      <w:r w:rsidRPr="00820C6D">
        <w:t>судить</w:t>
      </w:r>
      <w:r>
        <w:t xml:space="preserve"> </w:t>
      </w:r>
      <w:r w:rsidRPr="00820C6D">
        <w:t>не только</w:t>
      </w:r>
      <w:r>
        <w:t xml:space="preserve"> </w:t>
      </w:r>
      <w:r w:rsidRPr="00820C6D">
        <w:t>о</w:t>
      </w:r>
      <w:r>
        <w:t xml:space="preserve"> </w:t>
      </w:r>
      <w:r w:rsidRPr="00820C6D">
        <w:t xml:space="preserve">том, что размер больше </w:t>
      </w:r>
      <w:r w:rsidRPr="00820C6D">
        <w:lastRenderedPageBreak/>
        <w:t>(меньше) другого, но и насколько больше (меньше). Шкалы могут иметь условные нули –</w:t>
      </w:r>
      <w:r>
        <w:t xml:space="preserve"> </w:t>
      </w:r>
      <w:r w:rsidRPr="00820C6D">
        <w:t>реперы и единицы измерений, установленные по согласованию. К шкалам такого типа относится летосчисление по различным календарям, в которых за начало отсчета принято либо сотворение мира, либо Рождество Христово и т. д. Температурные шкалы Цельсия, Фаренгейта и Реомюра также являются шкалами интервалов. Так, при использовании ртутного термометра разности температур (например, в пределах от +5</w:t>
      </w:r>
      <w:proofErr w:type="gramStart"/>
      <w:r w:rsidRPr="00820C6D">
        <w:t>○С</w:t>
      </w:r>
      <w:proofErr w:type="gramEnd"/>
      <w:r w:rsidRPr="00820C6D">
        <w:t xml:space="preserve"> до +15○С и в пределах от +20○С до +30○С) считаются равными. В данном случае имеет место как отношение порядка величин (30○С теплее, чем 15○С), так и отношение эквивалентности между разностями в парах размеров величин: разность пары (15○С − 5○С) соответствует разности пары (30○С − 20○С</w:t>
      </w:r>
      <w:proofErr w:type="gramStart"/>
      <w:r w:rsidRPr="00820C6D">
        <w:t xml:space="preserve"> )</w:t>
      </w:r>
      <w:proofErr w:type="gramEnd"/>
      <w:r w:rsidRPr="00820C6D">
        <w:t>. По шкале интервалов</w:t>
      </w:r>
      <w:r>
        <w:t xml:space="preserve"> </w:t>
      </w:r>
      <w:proofErr w:type="gramStart"/>
      <w:r w:rsidRPr="00820C6D">
        <w:t>возможны</w:t>
      </w:r>
      <w:proofErr w:type="gramEnd"/>
      <w:r>
        <w:t xml:space="preserve"> </w:t>
      </w:r>
      <w:r w:rsidRPr="00820C6D">
        <w:t>сложение и вычитание.</w:t>
      </w:r>
    </w:p>
    <w:p w:rsidR="00820C6D" w:rsidRDefault="00820C6D" w:rsidP="00280E8D">
      <w:pPr>
        <w:shd w:val="clear" w:color="auto" w:fill="FFFFFF"/>
        <w:ind w:firstLine="720"/>
        <w:jc w:val="both"/>
      </w:pPr>
      <w:r w:rsidRPr="00820C6D">
        <w:rPr>
          <w:i/>
        </w:rPr>
        <w:t>Шкалы отношений</w:t>
      </w:r>
      <w:r w:rsidRPr="00820C6D">
        <w:t xml:space="preserve"> описывают свойства величин, к количественным проявлениям которых применимы отношения эквивалентности, порядка, суммирования, вычитания и умножения. В шкалах отношений существует</w:t>
      </w:r>
      <w:r>
        <w:t xml:space="preserve"> </w:t>
      </w:r>
      <w:r w:rsidRPr="00820C6D">
        <w:t xml:space="preserve">естественный нуль и по согласованию устанавливается единица измерения. Примерами являются шкалы длин, массы. Любое измерение по шкале отношений заключается в сравнении неизвестного размера с </w:t>
      </w:r>
      <w:proofErr w:type="gramStart"/>
      <w:r w:rsidRPr="00820C6D">
        <w:t>известным</w:t>
      </w:r>
      <w:proofErr w:type="gramEnd"/>
      <w:r w:rsidRPr="00820C6D">
        <w:t xml:space="preserve"> и выражении первого через второй в кратном или дольном отношении.</w:t>
      </w:r>
      <w:r>
        <w:t xml:space="preserve"> </w:t>
      </w:r>
      <w:r w:rsidRPr="00820C6D">
        <w:t>Шкалы отношений – самые совершенные. Они описываются основным у</w:t>
      </w:r>
      <w:r>
        <w:t>равнением измерений Q= q [Q].</w:t>
      </w:r>
    </w:p>
    <w:p w:rsidR="00820C6D" w:rsidRDefault="00820C6D" w:rsidP="00280E8D">
      <w:pPr>
        <w:shd w:val="clear" w:color="auto" w:fill="FFFFFF"/>
        <w:ind w:firstLine="720"/>
        <w:jc w:val="both"/>
      </w:pPr>
      <w:r w:rsidRPr="00820C6D">
        <w:rPr>
          <w:i/>
        </w:rPr>
        <w:t>Абсолютные шкалы</w:t>
      </w:r>
      <w:r w:rsidRPr="00820C6D">
        <w:t xml:space="preserve"> обладают всеми признаками шкал отношений, но дополнительно имеют естественное однозначное определение единицы измерения. Абсолютные шкалы присущи таким относительным величинам, как коэффициенты усиления, ослабления, отражения, полезного действия и т.п. Ряду абсолютных шкал, например коэффициентов полезного действия, присущи границы, заключенные между нулем и единицей. Условные (</w:t>
      </w:r>
      <w:proofErr w:type="spellStart"/>
      <w:r w:rsidRPr="00820C6D">
        <w:t>неметрические</w:t>
      </w:r>
      <w:proofErr w:type="spellEnd"/>
      <w:r w:rsidRPr="00820C6D">
        <w:t>) шкалы – шкалы, для которых не определена единица измерения. К ним относятся шкалы наименований и порядка. Шкалы интервалов, отношений и абсолютные называются метрическими.</w:t>
      </w:r>
    </w:p>
    <w:sectPr w:rsidR="00820C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AB7562"/>
    <w:multiLevelType w:val="hybridMultilevel"/>
    <w:tmpl w:val="DFD8FC1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9CA0DFB"/>
    <w:multiLevelType w:val="hybridMultilevel"/>
    <w:tmpl w:val="E55CBB88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0DE"/>
    <w:rsid w:val="00004942"/>
    <w:rsid w:val="00006C80"/>
    <w:rsid w:val="00012C30"/>
    <w:rsid w:val="00013007"/>
    <w:rsid w:val="0001335D"/>
    <w:rsid w:val="00013A94"/>
    <w:rsid w:val="00013B30"/>
    <w:rsid w:val="00015267"/>
    <w:rsid w:val="00015DDF"/>
    <w:rsid w:val="000200D4"/>
    <w:rsid w:val="00020B01"/>
    <w:rsid w:val="00021698"/>
    <w:rsid w:val="00025061"/>
    <w:rsid w:val="000252A0"/>
    <w:rsid w:val="00026255"/>
    <w:rsid w:val="00026C3D"/>
    <w:rsid w:val="0002701C"/>
    <w:rsid w:val="0003137C"/>
    <w:rsid w:val="0003210D"/>
    <w:rsid w:val="00034988"/>
    <w:rsid w:val="0003554C"/>
    <w:rsid w:val="0003696A"/>
    <w:rsid w:val="00037B71"/>
    <w:rsid w:val="000409BA"/>
    <w:rsid w:val="00040B83"/>
    <w:rsid w:val="00041829"/>
    <w:rsid w:val="00042285"/>
    <w:rsid w:val="00043ABC"/>
    <w:rsid w:val="000447BB"/>
    <w:rsid w:val="0004525C"/>
    <w:rsid w:val="000459A9"/>
    <w:rsid w:val="000463DD"/>
    <w:rsid w:val="00047DE6"/>
    <w:rsid w:val="0005116C"/>
    <w:rsid w:val="00052982"/>
    <w:rsid w:val="000536A4"/>
    <w:rsid w:val="000538A6"/>
    <w:rsid w:val="00055862"/>
    <w:rsid w:val="00055B7B"/>
    <w:rsid w:val="00056D96"/>
    <w:rsid w:val="000571E5"/>
    <w:rsid w:val="0006069A"/>
    <w:rsid w:val="0006220D"/>
    <w:rsid w:val="000629FD"/>
    <w:rsid w:val="00062D62"/>
    <w:rsid w:val="00063651"/>
    <w:rsid w:val="00065CC8"/>
    <w:rsid w:val="00066EE9"/>
    <w:rsid w:val="00067660"/>
    <w:rsid w:val="00067FDB"/>
    <w:rsid w:val="000711C0"/>
    <w:rsid w:val="000730AD"/>
    <w:rsid w:val="0007365E"/>
    <w:rsid w:val="000739E4"/>
    <w:rsid w:val="00073E9C"/>
    <w:rsid w:val="00074340"/>
    <w:rsid w:val="00074BF3"/>
    <w:rsid w:val="00076B0F"/>
    <w:rsid w:val="0007799F"/>
    <w:rsid w:val="000801C7"/>
    <w:rsid w:val="00080A18"/>
    <w:rsid w:val="000823E6"/>
    <w:rsid w:val="0008406D"/>
    <w:rsid w:val="000841EA"/>
    <w:rsid w:val="00085507"/>
    <w:rsid w:val="00085645"/>
    <w:rsid w:val="00085FE2"/>
    <w:rsid w:val="000875E3"/>
    <w:rsid w:val="00091978"/>
    <w:rsid w:val="00094D05"/>
    <w:rsid w:val="00096C45"/>
    <w:rsid w:val="00096ED4"/>
    <w:rsid w:val="000975EB"/>
    <w:rsid w:val="00097FB8"/>
    <w:rsid w:val="000A1B6A"/>
    <w:rsid w:val="000A1FF1"/>
    <w:rsid w:val="000A25D8"/>
    <w:rsid w:val="000A33B6"/>
    <w:rsid w:val="000A39AC"/>
    <w:rsid w:val="000A3E83"/>
    <w:rsid w:val="000A6C2D"/>
    <w:rsid w:val="000A6E15"/>
    <w:rsid w:val="000B225B"/>
    <w:rsid w:val="000B267C"/>
    <w:rsid w:val="000B2B9B"/>
    <w:rsid w:val="000B48CF"/>
    <w:rsid w:val="000B53FA"/>
    <w:rsid w:val="000B6EDF"/>
    <w:rsid w:val="000C1809"/>
    <w:rsid w:val="000C1EA6"/>
    <w:rsid w:val="000C45A1"/>
    <w:rsid w:val="000C494E"/>
    <w:rsid w:val="000C6042"/>
    <w:rsid w:val="000D1C19"/>
    <w:rsid w:val="000D360D"/>
    <w:rsid w:val="000D375D"/>
    <w:rsid w:val="000D5F76"/>
    <w:rsid w:val="000D64AB"/>
    <w:rsid w:val="000D6FDE"/>
    <w:rsid w:val="000E1C27"/>
    <w:rsid w:val="000E2572"/>
    <w:rsid w:val="000E40D7"/>
    <w:rsid w:val="000E5578"/>
    <w:rsid w:val="000E58F9"/>
    <w:rsid w:val="000E7272"/>
    <w:rsid w:val="000E7A83"/>
    <w:rsid w:val="000F3393"/>
    <w:rsid w:val="000F3751"/>
    <w:rsid w:val="000F3834"/>
    <w:rsid w:val="000F3D79"/>
    <w:rsid w:val="000F5075"/>
    <w:rsid w:val="000F5D20"/>
    <w:rsid w:val="000F5DC7"/>
    <w:rsid w:val="000F70A6"/>
    <w:rsid w:val="00100246"/>
    <w:rsid w:val="0010097E"/>
    <w:rsid w:val="00100B53"/>
    <w:rsid w:val="00100B58"/>
    <w:rsid w:val="001021F9"/>
    <w:rsid w:val="001023F0"/>
    <w:rsid w:val="00103CD8"/>
    <w:rsid w:val="00104B45"/>
    <w:rsid w:val="00104E49"/>
    <w:rsid w:val="00105349"/>
    <w:rsid w:val="00105723"/>
    <w:rsid w:val="0010615F"/>
    <w:rsid w:val="001065CB"/>
    <w:rsid w:val="00106A97"/>
    <w:rsid w:val="00106C48"/>
    <w:rsid w:val="00110D2B"/>
    <w:rsid w:val="00110F30"/>
    <w:rsid w:val="0011174A"/>
    <w:rsid w:val="001131D9"/>
    <w:rsid w:val="00113972"/>
    <w:rsid w:val="00114DC7"/>
    <w:rsid w:val="001151F1"/>
    <w:rsid w:val="00115DFA"/>
    <w:rsid w:val="00130941"/>
    <w:rsid w:val="00130BC6"/>
    <w:rsid w:val="00130C53"/>
    <w:rsid w:val="00131554"/>
    <w:rsid w:val="00132167"/>
    <w:rsid w:val="001324DB"/>
    <w:rsid w:val="00133486"/>
    <w:rsid w:val="00134FB4"/>
    <w:rsid w:val="00136A74"/>
    <w:rsid w:val="00136C5F"/>
    <w:rsid w:val="00136ECA"/>
    <w:rsid w:val="00137B49"/>
    <w:rsid w:val="00141B31"/>
    <w:rsid w:val="001423F3"/>
    <w:rsid w:val="0014262D"/>
    <w:rsid w:val="001428F6"/>
    <w:rsid w:val="0014535D"/>
    <w:rsid w:val="0014674D"/>
    <w:rsid w:val="00147156"/>
    <w:rsid w:val="00147ECB"/>
    <w:rsid w:val="0015108D"/>
    <w:rsid w:val="0015114E"/>
    <w:rsid w:val="00151A58"/>
    <w:rsid w:val="00151FBB"/>
    <w:rsid w:val="00153831"/>
    <w:rsid w:val="00156D2E"/>
    <w:rsid w:val="0015772F"/>
    <w:rsid w:val="00160045"/>
    <w:rsid w:val="001625A3"/>
    <w:rsid w:val="00163875"/>
    <w:rsid w:val="00163F87"/>
    <w:rsid w:val="00165493"/>
    <w:rsid w:val="00165A23"/>
    <w:rsid w:val="001664D9"/>
    <w:rsid w:val="00166A15"/>
    <w:rsid w:val="00167414"/>
    <w:rsid w:val="00171B8C"/>
    <w:rsid w:val="0017233E"/>
    <w:rsid w:val="00172FC7"/>
    <w:rsid w:val="00174E49"/>
    <w:rsid w:val="00175AA1"/>
    <w:rsid w:val="001766C1"/>
    <w:rsid w:val="0017732B"/>
    <w:rsid w:val="001777CB"/>
    <w:rsid w:val="00177E92"/>
    <w:rsid w:val="00180397"/>
    <w:rsid w:val="00180DEE"/>
    <w:rsid w:val="00181FC8"/>
    <w:rsid w:val="00182828"/>
    <w:rsid w:val="00182CD5"/>
    <w:rsid w:val="00183BEA"/>
    <w:rsid w:val="0018411B"/>
    <w:rsid w:val="00184D40"/>
    <w:rsid w:val="00185373"/>
    <w:rsid w:val="0018576C"/>
    <w:rsid w:val="00186BFA"/>
    <w:rsid w:val="00190518"/>
    <w:rsid w:val="00190E38"/>
    <w:rsid w:val="00190FD7"/>
    <w:rsid w:val="001912A8"/>
    <w:rsid w:val="001922EC"/>
    <w:rsid w:val="001926F4"/>
    <w:rsid w:val="00192DD6"/>
    <w:rsid w:val="00194BF2"/>
    <w:rsid w:val="00195BA1"/>
    <w:rsid w:val="00197B24"/>
    <w:rsid w:val="001A03F4"/>
    <w:rsid w:val="001A1BF6"/>
    <w:rsid w:val="001A1D11"/>
    <w:rsid w:val="001A2411"/>
    <w:rsid w:val="001A374A"/>
    <w:rsid w:val="001A42BA"/>
    <w:rsid w:val="001A44A1"/>
    <w:rsid w:val="001A5C29"/>
    <w:rsid w:val="001A6A9B"/>
    <w:rsid w:val="001B0158"/>
    <w:rsid w:val="001B0348"/>
    <w:rsid w:val="001B09F6"/>
    <w:rsid w:val="001B2534"/>
    <w:rsid w:val="001B3399"/>
    <w:rsid w:val="001B3E4E"/>
    <w:rsid w:val="001B466C"/>
    <w:rsid w:val="001B4FEA"/>
    <w:rsid w:val="001B66DD"/>
    <w:rsid w:val="001C11A0"/>
    <w:rsid w:val="001C3987"/>
    <w:rsid w:val="001C5163"/>
    <w:rsid w:val="001C593F"/>
    <w:rsid w:val="001C6456"/>
    <w:rsid w:val="001D0A11"/>
    <w:rsid w:val="001D36E2"/>
    <w:rsid w:val="001D4F26"/>
    <w:rsid w:val="001D5220"/>
    <w:rsid w:val="001D5FA7"/>
    <w:rsid w:val="001D6402"/>
    <w:rsid w:val="001D6A79"/>
    <w:rsid w:val="001D766B"/>
    <w:rsid w:val="001E0ABE"/>
    <w:rsid w:val="001E0FC5"/>
    <w:rsid w:val="001E3246"/>
    <w:rsid w:val="001E4091"/>
    <w:rsid w:val="001E58F3"/>
    <w:rsid w:val="001E5A2C"/>
    <w:rsid w:val="001E5A81"/>
    <w:rsid w:val="001E5C31"/>
    <w:rsid w:val="001E66E9"/>
    <w:rsid w:val="001E6E36"/>
    <w:rsid w:val="001F07B1"/>
    <w:rsid w:val="001F2C4C"/>
    <w:rsid w:val="001F32C4"/>
    <w:rsid w:val="001F6269"/>
    <w:rsid w:val="001F6906"/>
    <w:rsid w:val="001F766C"/>
    <w:rsid w:val="001F7D9D"/>
    <w:rsid w:val="001F7E70"/>
    <w:rsid w:val="00200D0E"/>
    <w:rsid w:val="002014B2"/>
    <w:rsid w:val="0020165D"/>
    <w:rsid w:val="0020170C"/>
    <w:rsid w:val="002024DF"/>
    <w:rsid w:val="00202806"/>
    <w:rsid w:val="00202A9B"/>
    <w:rsid w:val="0020581A"/>
    <w:rsid w:val="00205A18"/>
    <w:rsid w:val="002063E5"/>
    <w:rsid w:val="00206B93"/>
    <w:rsid w:val="00206D1F"/>
    <w:rsid w:val="0020782C"/>
    <w:rsid w:val="0021359E"/>
    <w:rsid w:val="002144C5"/>
    <w:rsid w:val="002158F8"/>
    <w:rsid w:val="00217512"/>
    <w:rsid w:val="00217ADE"/>
    <w:rsid w:val="002206EA"/>
    <w:rsid w:val="00221FFA"/>
    <w:rsid w:val="00223E19"/>
    <w:rsid w:val="002261A0"/>
    <w:rsid w:val="002261E0"/>
    <w:rsid w:val="0022741D"/>
    <w:rsid w:val="00230042"/>
    <w:rsid w:val="00231571"/>
    <w:rsid w:val="00232DD6"/>
    <w:rsid w:val="00234BE3"/>
    <w:rsid w:val="00234D53"/>
    <w:rsid w:val="00235BBA"/>
    <w:rsid w:val="00235C4F"/>
    <w:rsid w:val="00236609"/>
    <w:rsid w:val="00237187"/>
    <w:rsid w:val="00240BA1"/>
    <w:rsid w:val="00241657"/>
    <w:rsid w:val="00242911"/>
    <w:rsid w:val="002436F1"/>
    <w:rsid w:val="00243891"/>
    <w:rsid w:val="00244218"/>
    <w:rsid w:val="0024560B"/>
    <w:rsid w:val="002536BA"/>
    <w:rsid w:val="0025378F"/>
    <w:rsid w:val="002544F2"/>
    <w:rsid w:val="00255505"/>
    <w:rsid w:val="002557D7"/>
    <w:rsid w:val="00255BF4"/>
    <w:rsid w:val="00257117"/>
    <w:rsid w:val="00262985"/>
    <w:rsid w:val="002639B4"/>
    <w:rsid w:val="00263D08"/>
    <w:rsid w:val="00267FB1"/>
    <w:rsid w:val="002705B9"/>
    <w:rsid w:val="00270D11"/>
    <w:rsid w:val="0027162D"/>
    <w:rsid w:val="002730C6"/>
    <w:rsid w:val="00273EBF"/>
    <w:rsid w:val="002746F8"/>
    <w:rsid w:val="002750EC"/>
    <w:rsid w:val="002754DC"/>
    <w:rsid w:val="002774A4"/>
    <w:rsid w:val="00277A5F"/>
    <w:rsid w:val="00277AB7"/>
    <w:rsid w:val="00277D9E"/>
    <w:rsid w:val="00280E8D"/>
    <w:rsid w:val="002816A9"/>
    <w:rsid w:val="002841B5"/>
    <w:rsid w:val="00284289"/>
    <w:rsid w:val="00284CA0"/>
    <w:rsid w:val="0028626D"/>
    <w:rsid w:val="00290265"/>
    <w:rsid w:val="00291C58"/>
    <w:rsid w:val="002940C3"/>
    <w:rsid w:val="002941C2"/>
    <w:rsid w:val="00295024"/>
    <w:rsid w:val="0029596E"/>
    <w:rsid w:val="00295A30"/>
    <w:rsid w:val="00296154"/>
    <w:rsid w:val="002A06D8"/>
    <w:rsid w:val="002A0F67"/>
    <w:rsid w:val="002A1484"/>
    <w:rsid w:val="002A1650"/>
    <w:rsid w:val="002A1E5A"/>
    <w:rsid w:val="002A1EAD"/>
    <w:rsid w:val="002A500D"/>
    <w:rsid w:val="002A6823"/>
    <w:rsid w:val="002A685A"/>
    <w:rsid w:val="002A6F82"/>
    <w:rsid w:val="002B208C"/>
    <w:rsid w:val="002B294F"/>
    <w:rsid w:val="002B3697"/>
    <w:rsid w:val="002B60B1"/>
    <w:rsid w:val="002B6BF4"/>
    <w:rsid w:val="002B72F9"/>
    <w:rsid w:val="002C0487"/>
    <w:rsid w:val="002C08FC"/>
    <w:rsid w:val="002C1F18"/>
    <w:rsid w:val="002C1FD5"/>
    <w:rsid w:val="002C30F0"/>
    <w:rsid w:val="002C345C"/>
    <w:rsid w:val="002C6614"/>
    <w:rsid w:val="002C6844"/>
    <w:rsid w:val="002C76D3"/>
    <w:rsid w:val="002D3051"/>
    <w:rsid w:val="002D3F35"/>
    <w:rsid w:val="002D41C1"/>
    <w:rsid w:val="002D4F50"/>
    <w:rsid w:val="002D5550"/>
    <w:rsid w:val="002D5A50"/>
    <w:rsid w:val="002D67DE"/>
    <w:rsid w:val="002E1203"/>
    <w:rsid w:val="002E14BE"/>
    <w:rsid w:val="002E1783"/>
    <w:rsid w:val="002E189C"/>
    <w:rsid w:val="002E53CD"/>
    <w:rsid w:val="002E55EB"/>
    <w:rsid w:val="002E75F8"/>
    <w:rsid w:val="002E78B4"/>
    <w:rsid w:val="002F2BE6"/>
    <w:rsid w:val="002F38C3"/>
    <w:rsid w:val="002F460B"/>
    <w:rsid w:val="002F76DE"/>
    <w:rsid w:val="00300786"/>
    <w:rsid w:val="003015F3"/>
    <w:rsid w:val="00302093"/>
    <w:rsid w:val="0030389A"/>
    <w:rsid w:val="00303C3E"/>
    <w:rsid w:val="00303CAF"/>
    <w:rsid w:val="00306CAD"/>
    <w:rsid w:val="003116C8"/>
    <w:rsid w:val="00311B0D"/>
    <w:rsid w:val="00312649"/>
    <w:rsid w:val="0031274F"/>
    <w:rsid w:val="00317058"/>
    <w:rsid w:val="00317803"/>
    <w:rsid w:val="003205C4"/>
    <w:rsid w:val="003210A3"/>
    <w:rsid w:val="003216B5"/>
    <w:rsid w:val="0032219B"/>
    <w:rsid w:val="0032298E"/>
    <w:rsid w:val="00323A86"/>
    <w:rsid w:val="00324F27"/>
    <w:rsid w:val="00325BFD"/>
    <w:rsid w:val="0032631C"/>
    <w:rsid w:val="00327099"/>
    <w:rsid w:val="0032731A"/>
    <w:rsid w:val="0033024D"/>
    <w:rsid w:val="00335AE7"/>
    <w:rsid w:val="003376D6"/>
    <w:rsid w:val="00340CDF"/>
    <w:rsid w:val="003424A9"/>
    <w:rsid w:val="00343062"/>
    <w:rsid w:val="00343129"/>
    <w:rsid w:val="00344D68"/>
    <w:rsid w:val="00345166"/>
    <w:rsid w:val="003456DD"/>
    <w:rsid w:val="00346FD3"/>
    <w:rsid w:val="003501FD"/>
    <w:rsid w:val="0035332F"/>
    <w:rsid w:val="00354EE9"/>
    <w:rsid w:val="00355229"/>
    <w:rsid w:val="00355364"/>
    <w:rsid w:val="00356F62"/>
    <w:rsid w:val="00357B27"/>
    <w:rsid w:val="00360913"/>
    <w:rsid w:val="00360C4D"/>
    <w:rsid w:val="00361BD1"/>
    <w:rsid w:val="00361D70"/>
    <w:rsid w:val="00363483"/>
    <w:rsid w:val="00364116"/>
    <w:rsid w:val="00364970"/>
    <w:rsid w:val="00365104"/>
    <w:rsid w:val="00371730"/>
    <w:rsid w:val="00371D5A"/>
    <w:rsid w:val="00372288"/>
    <w:rsid w:val="003723D8"/>
    <w:rsid w:val="00373AE7"/>
    <w:rsid w:val="00374C99"/>
    <w:rsid w:val="0037642B"/>
    <w:rsid w:val="0037773E"/>
    <w:rsid w:val="003801EA"/>
    <w:rsid w:val="0038096E"/>
    <w:rsid w:val="00380D49"/>
    <w:rsid w:val="003813A7"/>
    <w:rsid w:val="00382322"/>
    <w:rsid w:val="00383A86"/>
    <w:rsid w:val="0038457D"/>
    <w:rsid w:val="00384D9A"/>
    <w:rsid w:val="0038561F"/>
    <w:rsid w:val="0038638C"/>
    <w:rsid w:val="003925E7"/>
    <w:rsid w:val="003932A9"/>
    <w:rsid w:val="00393DFF"/>
    <w:rsid w:val="003941AC"/>
    <w:rsid w:val="00396640"/>
    <w:rsid w:val="003A13DE"/>
    <w:rsid w:val="003A25E6"/>
    <w:rsid w:val="003A5374"/>
    <w:rsid w:val="003A65F2"/>
    <w:rsid w:val="003A6BB4"/>
    <w:rsid w:val="003B0EF8"/>
    <w:rsid w:val="003B4280"/>
    <w:rsid w:val="003B4673"/>
    <w:rsid w:val="003B79B6"/>
    <w:rsid w:val="003C5C05"/>
    <w:rsid w:val="003C654F"/>
    <w:rsid w:val="003C6B5E"/>
    <w:rsid w:val="003C6CDC"/>
    <w:rsid w:val="003D28E7"/>
    <w:rsid w:val="003D44BA"/>
    <w:rsid w:val="003D5183"/>
    <w:rsid w:val="003D677A"/>
    <w:rsid w:val="003D6810"/>
    <w:rsid w:val="003D7A95"/>
    <w:rsid w:val="003E0548"/>
    <w:rsid w:val="003E151F"/>
    <w:rsid w:val="003E1B7C"/>
    <w:rsid w:val="003E1BF5"/>
    <w:rsid w:val="003E3E34"/>
    <w:rsid w:val="003E514F"/>
    <w:rsid w:val="003E5D45"/>
    <w:rsid w:val="003F03AB"/>
    <w:rsid w:val="003F0590"/>
    <w:rsid w:val="003F0F6F"/>
    <w:rsid w:val="003F1A17"/>
    <w:rsid w:val="003F5BAC"/>
    <w:rsid w:val="003F5D8F"/>
    <w:rsid w:val="003F6BFD"/>
    <w:rsid w:val="003F7F94"/>
    <w:rsid w:val="004006C5"/>
    <w:rsid w:val="004007DE"/>
    <w:rsid w:val="00400BE1"/>
    <w:rsid w:val="0040202F"/>
    <w:rsid w:val="0040255D"/>
    <w:rsid w:val="00407960"/>
    <w:rsid w:val="0041188B"/>
    <w:rsid w:val="00411A25"/>
    <w:rsid w:val="00411C5C"/>
    <w:rsid w:val="0041259F"/>
    <w:rsid w:val="00412E49"/>
    <w:rsid w:val="00414E0F"/>
    <w:rsid w:val="0041574B"/>
    <w:rsid w:val="00416348"/>
    <w:rsid w:val="00416B29"/>
    <w:rsid w:val="00421635"/>
    <w:rsid w:val="00422A20"/>
    <w:rsid w:val="00422FD4"/>
    <w:rsid w:val="0042317B"/>
    <w:rsid w:val="004239C3"/>
    <w:rsid w:val="004249F4"/>
    <w:rsid w:val="00425C2B"/>
    <w:rsid w:val="00426F08"/>
    <w:rsid w:val="00427BDB"/>
    <w:rsid w:val="0043143C"/>
    <w:rsid w:val="0043358C"/>
    <w:rsid w:val="004348F2"/>
    <w:rsid w:val="00434ADA"/>
    <w:rsid w:val="00435DE2"/>
    <w:rsid w:val="0043778A"/>
    <w:rsid w:val="00437AAE"/>
    <w:rsid w:val="0044302F"/>
    <w:rsid w:val="00445F23"/>
    <w:rsid w:val="004462DE"/>
    <w:rsid w:val="004462FE"/>
    <w:rsid w:val="00446647"/>
    <w:rsid w:val="00453730"/>
    <w:rsid w:val="00454C85"/>
    <w:rsid w:val="00455632"/>
    <w:rsid w:val="0046004D"/>
    <w:rsid w:val="00463452"/>
    <w:rsid w:val="004638FA"/>
    <w:rsid w:val="00463B85"/>
    <w:rsid w:val="00464673"/>
    <w:rsid w:val="00466941"/>
    <w:rsid w:val="004722EC"/>
    <w:rsid w:val="00472612"/>
    <w:rsid w:val="00472BC5"/>
    <w:rsid w:val="0047322B"/>
    <w:rsid w:val="00475718"/>
    <w:rsid w:val="00476CE4"/>
    <w:rsid w:val="00476F56"/>
    <w:rsid w:val="0048409A"/>
    <w:rsid w:val="0048590B"/>
    <w:rsid w:val="00487B49"/>
    <w:rsid w:val="0049018C"/>
    <w:rsid w:val="004908B2"/>
    <w:rsid w:val="004909DA"/>
    <w:rsid w:val="00490D85"/>
    <w:rsid w:val="0049127F"/>
    <w:rsid w:val="00491940"/>
    <w:rsid w:val="0049354E"/>
    <w:rsid w:val="004962CA"/>
    <w:rsid w:val="004A09BE"/>
    <w:rsid w:val="004A0CD9"/>
    <w:rsid w:val="004A1468"/>
    <w:rsid w:val="004A181D"/>
    <w:rsid w:val="004A2E24"/>
    <w:rsid w:val="004A55E2"/>
    <w:rsid w:val="004A596F"/>
    <w:rsid w:val="004A6FDD"/>
    <w:rsid w:val="004A7CE7"/>
    <w:rsid w:val="004B0360"/>
    <w:rsid w:val="004B3047"/>
    <w:rsid w:val="004B509B"/>
    <w:rsid w:val="004B7662"/>
    <w:rsid w:val="004C0740"/>
    <w:rsid w:val="004C0CCD"/>
    <w:rsid w:val="004C14E7"/>
    <w:rsid w:val="004C35B9"/>
    <w:rsid w:val="004C3AF8"/>
    <w:rsid w:val="004C4659"/>
    <w:rsid w:val="004C4C62"/>
    <w:rsid w:val="004C4CC6"/>
    <w:rsid w:val="004C51BC"/>
    <w:rsid w:val="004C5B93"/>
    <w:rsid w:val="004C69DA"/>
    <w:rsid w:val="004C737D"/>
    <w:rsid w:val="004C73B3"/>
    <w:rsid w:val="004C7E17"/>
    <w:rsid w:val="004D00A9"/>
    <w:rsid w:val="004D0270"/>
    <w:rsid w:val="004D13B4"/>
    <w:rsid w:val="004D288B"/>
    <w:rsid w:val="004D2D65"/>
    <w:rsid w:val="004D5313"/>
    <w:rsid w:val="004D7647"/>
    <w:rsid w:val="004E3308"/>
    <w:rsid w:val="004E5C3C"/>
    <w:rsid w:val="004E5D9B"/>
    <w:rsid w:val="004E6667"/>
    <w:rsid w:val="004E6751"/>
    <w:rsid w:val="004E7BE7"/>
    <w:rsid w:val="004F1490"/>
    <w:rsid w:val="004F17C7"/>
    <w:rsid w:val="004F1D66"/>
    <w:rsid w:val="004F225B"/>
    <w:rsid w:val="004F2A6C"/>
    <w:rsid w:val="004F32C6"/>
    <w:rsid w:val="004F33EA"/>
    <w:rsid w:val="004F3D75"/>
    <w:rsid w:val="004F49B4"/>
    <w:rsid w:val="004F4CDF"/>
    <w:rsid w:val="004F608C"/>
    <w:rsid w:val="004F7A3D"/>
    <w:rsid w:val="005002CA"/>
    <w:rsid w:val="00500B5D"/>
    <w:rsid w:val="00502573"/>
    <w:rsid w:val="00503193"/>
    <w:rsid w:val="00506F2C"/>
    <w:rsid w:val="00507781"/>
    <w:rsid w:val="0051616E"/>
    <w:rsid w:val="00517C44"/>
    <w:rsid w:val="00517D95"/>
    <w:rsid w:val="00523585"/>
    <w:rsid w:val="005240B9"/>
    <w:rsid w:val="00526F63"/>
    <w:rsid w:val="00527D91"/>
    <w:rsid w:val="00530662"/>
    <w:rsid w:val="005307A0"/>
    <w:rsid w:val="00531130"/>
    <w:rsid w:val="00532764"/>
    <w:rsid w:val="00532E80"/>
    <w:rsid w:val="00537269"/>
    <w:rsid w:val="005425E5"/>
    <w:rsid w:val="005434F2"/>
    <w:rsid w:val="00543615"/>
    <w:rsid w:val="00544255"/>
    <w:rsid w:val="00545433"/>
    <w:rsid w:val="0055139F"/>
    <w:rsid w:val="005523CD"/>
    <w:rsid w:val="005525F7"/>
    <w:rsid w:val="00552B44"/>
    <w:rsid w:val="00554A92"/>
    <w:rsid w:val="005563A3"/>
    <w:rsid w:val="00556873"/>
    <w:rsid w:val="00556EF3"/>
    <w:rsid w:val="0055751E"/>
    <w:rsid w:val="00560C55"/>
    <w:rsid w:val="00560ED1"/>
    <w:rsid w:val="00561167"/>
    <w:rsid w:val="00564120"/>
    <w:rsid w:val="00564137"/>
    <w:rsid w:val="0056443C"/>
    <w:rsid w:val="0056459E"/>
    <w:rsid w:val="00565B73"/>
    <w:rsid w:val="00565DB2"/>
    <w:rsid w:val="00566942"/>
    <w:rsid w:val="00567E9C"/>
    <w:rsid w:val="005726FB"/>
    <w:rsid w:val="00573838"/>
    <w:rsid w:val="00573ACB"/>
    <w:rsid w:val="00574556"/>
    <w:rsid w:val="00574C47"/>
    <w:rsid w:val="00580214"/>
    <w:rsid w:val="00582109"/>
    <w:rsid w:val="005826AC"/>
    <w:rsid w:val="00582C64"/>
    <w:rsid w:val="0058361F"/>
    <w:rsid w:val="00584364"/>
    <w:rsid w:val="00584EF4"/>
    <w:rsid w:val="00584FD1"/>
    <w:rsid w:val="00585600"/>
    <w:rsid w:val="00586434"/>
    <w:rsid w:val="005905F6"/>
    <w:rsid w:val="00592024"/>
    <w:rsid w:val="0059205C"/>
    <w:rsid w:val="00592FBF"/>
    <w:rsid w:val="00593D45"/>
    <w:rsid w:val="00594F1B"/>
    <w:rsid w:val="005968F8"/>
    <w:rsid w:val="0059743C"/>
    <w:rsid w:val="0059766A"/>
    <w:rsid w:val="00597C15"/>
    <w:rsid w:val="005A0D16"/>
    <w:rsid w:val="005A3ACD"/>
    <w:rsid w:val="005A4134"/>
    <w:rsid w:val="005A5503"/>
    <w:rsid w:val="005A6555"/>
    <w:rsid w:val="005A6ACB"/>
    <w:rsid w:val="005A72B1"/>
    <w:rsid w:val="005A7985"/>
    <w:rsid w:val="005B1C1C"/>
    <w:rsid w:val="005B3996"/>
    <w:rsid w:val="005B64B4"/>
    <w:rsid w:val="005B6AC5"/>
    <w:rsid w:val="005C1EBD"/>
    <w:rsid w:val="005C3651"/>
    <w:rsid w:val="005C5181"/>
    <w:rsid w:val="005C55FC"/>
    <w:rsid w:val="005C5768"/>
    <w:rsid w:val="005C5DAA"/>
    <w:rsid w:val="005C6E5B"/>
    <w:rsid w:val="005D0566"/>
    <w:rsid w:val="005D4356"/>
    <w:rsid w:val="005D69EF"/>
    <w:rsid w:val="005D716D"/>
    <w:rsid w:val="005D77DD"/>
    <w:rsid w:val="005E011A"/>
    <w:rsid w:val="005E08F9"/>
    <w:rsid w:val="005E22C2"/>
    <w:rsid w:val="005E4755"/>
    <w:rsid w:val="005E547F"/>
    <w:rsid w:val="005E628B"/>
    <w:rsid w:val="005F0FC3"/>
    <w:rsid w:val="005F12A1"/>
    <w:rsid w:val="005F1AE9"/>
    <w:rsid w:val="005F2A8A"/>
    <w:rsid w:val="005F2B4C"/>
    <w:rsid w:val="005F347E"/>
    <w:rsid w:val="005F38C7"/>
    <w:rsid w:val="005F44D2"/>
    <w:rsid w:val="005F631C"/>
    <w:rsid w:val="005F65F5"/>
    <w:rsid w:val="005F721C"/>
    <w:rsid w:val="00600C63"/>
    <w:rsid w:val="0060200D"/>
    <w:rsid w:val="00603E0E"/>
    <w:rsid w:val="00603F37"/>
    <w:rsid w:val="0060478F"/>
    <w:rsid w:val="00605A4C"/>
    <w:rsid w:val="00607A7F"/>
    <w:rsid w:val="00611864"/>
    <w:rsid w:val="00612F78"/>
    <w:rsid w:val="00614D73"/>
    <w:rsid w:val="00617D69"/>
    <w:rsid w:val="00621EE2"/>
    <w:rsid w:val="00622EFC"/>
    <w:rsid w:val="00623240"/>
    <w:rsid w:val="00624E0D"/>
    <w:rsid w:val="006261AE"/>
    <w:rsid w:val="00626B1A"/>
    <w:rsid w:val="00626C16"/>
    <w:rsid w:val="00627F48"/>
    <w:rsid w:val="00630C68"/>
    <w:rsid w:val="00631DE3"/>
    <w:rsid w:val="00634824"/>
    <w:rsid w:val="00634FA9"/>
    <w:rsid w:val="0064151A"/>
    <w:rsid w:val="00641CB0"/>
    <w:rsid w:val="00641FE3"/>
    <w:rsid w:val="00643A1F"/>
    <w:rsid w:val="006440CB"/>
    <w:rsid w:val="00644302"/>
    <w:rsid w:val="006450DE"/>
    <w:rsid w:val="00645CC5"/>
    <w:rsid w:val="00650956"/>
    <w:rsid w:val="0065188F"/>
    <w:rsid w:val="00651A80"/>
    <w:rsid w:val="00651FAC"/>
    <w:rsid w:val="00653935"/>
    <w:rsid w:val="00653EF7"/>
    <w:rsid w:val="0065444A"/>
    <w:rsid w:val="00655CF4"/>
    <w:rsid w:val="006568E0"/>
    <w:rsid w:val="00656BC5"/>
    <w:rsid w:val="00660144"/>
    <w:rsid w:val="00661350"/>
    <w:rsid w:val="006628C9"/>
    <w:rsid w:val="00663D80"/>
    <w:rsid w:val="0066405B"/>
    <w:rsid w:val="0066453E"/>
    <w:rsid w:val="00666689"/>
    <w:rsid w:val="00670A95"/>
    <w:rsid w:val="00670F89"/>
    <w:rsid w:val="00671193"/>
    <w:rsid w:val="00671433"/>
    <w:rsid w:val="00671AE6"/>
    <w:rsid w:val="006730B6"/>
    <w:rsid w:val="006741E9"/>
    <w:rsid w:val="006814BD"/>
    <w:rsid w:val="00681A6D"/>
    <w:rsid w:val="00682E8A"/>
    <w:rsid w:val="00683097"/>
    <w:rsid w:val="00683536"/>
    <w:rsid w:val="00683E69"/>
    <w:rsid w:val="00684839"/>
    <w:rsid w:val="0068525C"/>
    <w:rsid w:val="00686008"/>
    <w:rsid w:val="006860D6"/>
    <w:rsid w:val="00686664"/>
    <w:rsid w:val="00690A94"/>
    <w:rsid w:val="006921B1"/>
    <w:rsid w:val="00692248"/>
    <w:rsid w:val="00692407"/>
    <w:rsid w:val="0069342C"/>
    <w:rsid w:val="00693547"/>
    <w:rsid w:val="006945B3"/>
    <w:rsid w:val="0069491D"/>
    <w:rsid w:val="00696F8C"/>
    <w:rsid w:val="00696FD6"/>
    <w:rsid w:val="00697554"/>
    <w:rsid w:val="00697D1A"/>
    <w:rsid w:val="006A1D65"/>
    <w:rsid w:val="006A22C4"/>
    <w:rsid w:val="006A2560"/>
    <w:rsid w:val="006A2D49"/>
    <w:rsid w:val="006B029C"/>
    <w:rsid w:val="006B084C"/>
    <w:rsid w:val="006B0BF8"/>
    <w:rsid w:val="006B185E"/>
    <w:rsid w:val="006B18C2"/>
    <w:rsid w:val="006B2897"/>
    <w:rsid w:val="006B2CF2"/>
    <w:rsid w:val="006B4449"/>
    <w:rsid w:val="006B4CDF"/>
    <w:rsid w:val="006B4FB8"/>
    <w:rsid w:val="006B5FFE"/>
    <w:rsid w:val="006B6FF4"/>
    <w:rsid w:val="006C2174"/>
    <w:rsid w:val="006C31D3"/>
    <w:rsid w:val="006C4825"/>
    <w:rsid w:val="006C4B88"/>
    <w:rsid w:val="006C544F"/>
    <w:rsid w:val="006C6F23"/>
    <w:rsid w:val="006C7BD1"/>
    <w:rsid w:val="006D1DDD"/>
    <w:rsid w:val="006D4410"/>
    <w:rsid w:val="006D47FD"/>
    <w:rsid w:val="006D4BE5"/>
    <w:rsid w:val="006E100B"/>
    <w:rsid w:val="006E15E7"/>
    <w:rsid w:val="006E1A59"/>
    <w:rsid w:val="006E201E"/>
    <w:rsid w:val="006E29A3"/>
    <w:rsid w:val="006E45C7"/>
    <w:rsid w:val="006E5905"/>
    <w:rsid w:val="006E5DFD"/>
    <w:rsid w:val="006E6045"/>
    <w:rsid w:val="006E6D29"/>
    <w:rsid w:val="006F1B39"/>
    <w:rsid w:val="006F59AE"/>
    <w:rsid w:val="006F5D31"/>
    <w:rsid w:val="00700480"/>
    <w:rsid w:val="00701D3C"/>
    <w:rsid w:val="00705B6C"/>
    <w:rsid w:val="00706A49"/>
    <w:rsid w:val="00710193"/>
    <w:rsid w:val="007104E5"/>
    <w:rsid w:val="00711697"/>
    <w:rsid w:val="00711AA8"/>
    <w:rsid w:val="00712632"/>
    <w:rsid w:val="00712725"/>
    <w:rsid w:val="007130E4"/>
    <w:rsid w:val="00713179"/>
    <w:rsid w:val="00713251"/>
    <w:rsid w:val="007134DE"/>
    <w:rsid w:val="00713743"/>
    <w:rsid w:val="00714001"/>
    <w:rsid w:val="0071400C"/>
    <w:rsid w:val="0071410B"/>
    <w:rsid w:val="00714A10"/>
    <w:rsid w:val="00715C6F"/>
    <w:rsid w:val="00716A0A"/>
    <w:rsid w:val="00720634"/>
    <w:rsid w:val="00721854"/>
    <w:rsid w:val="0072367A"/>
    <w:rsid w:val="00725EA3"/>
    <w:rsid w:val="00732499"/>
    <w:rsid w:val="00732C7F"/>
    <w:rsid w:val="0073503C"/>
    <w:rsid w:val="00735C00"/>
    <w:rsid w:val="00742291"/>
    <w:rsid w:val="0074251C"/>
    <w:rsid w:val="007428F7"/>
    <w:rsid w:val="00743431"/>
    <w:rsid w:val="007449EE"/>
    <w:rsid w:val="007472D3"/>
    <w:rsid w:val="00750FCD"/>
    <w:rsid w:val="0075199B"/>
    <w:rsid w:val="00751FF5"/>
    <w:rsid w:val="00752173"/>
    <w:rsid w:val="00752789"/>
    <w:rsid w:val="00752D91"/>
    <w:rsid w:val="00752E96"/>
    <w:rsid w:val="00754B3E"/>
    <w:rsid w:val="007560FF"/>
    <w:rsid w:val="00757675"/>
    <w:rsid w:val="00763307"/>
    <w:rsid w:val="00763557"/>
    <w:rsid w:val="00764009"/>
    <w:rsid w:val="00765F71"/>
    <w:rsid w:val="00766450"/>
    <w:rsid w:val="00767261"/>
    <w:rsid w:val="00767CC8"/>
    <w:rsid w:val="00770DB9"/>
    <w:rsid w:val="00771099"/>
    <w:rsid w:val="00771AE3"/>
    <w:rsid w:val="007729F0"/>
    <w:rsid w:val="00772C10"/>
    <w:rsid w:val="00773230"/>
    <w:rsid w:val="00774042"/>
    <w:rsid w:val="00774959"/>
    <w:rsid w:val="00774CE6"/>
    <w:rsid w:val="00774D69"/>
    <w:rsid w:val="0077686A"/>
    <w:rsid w:val="007769EC"/>
    <w:rsid w:val="0077784F"/>
    <w:rsid w:val="00781618"/>
    <w:rsid w:val="00782E18"/>
    <w:rsid w:val="00783938"/>
    <w:rsid w:val="007846DA"/>
    <w:rsid w:val="00785272"/>
    <w:rsid w:val="007852D0"/>
    <w:rsid w:val="00786886"/>
    <w:rsid w:val="00786EA6"/>
    <w:rsid w:val="00786F2E"/>
    <w:rsid w:val="007879D2"/>
    <w:rsid w:val="00790685"/>
    <w:rsid w:val="00790850"/>
    <w:rsid w:val="00790C6D"/>
    <w:rsid w:val="0079113B"/>
    <w:rsid w:val="00794870"/>
    <w:rsid w:val="007959C8"/>
    <w:rsid w:val="007A14D4"/>
    <w:rsid w:val="007A253A"/>
    <w:rsid w:val="007A4AB7"/>
    <w:rsid w:val="007A66CB"/>
    <w:rsid w:val="007A706B"/>
    <w:rsid w:val="007B26D4"/>
    <w:rsid w:val="007B3050"/>
    <w:rsid w:val="007B3065"/>
    <w:rsid w:val="007B6318"/>
    <w:rsid w:val="007C08F7"/>
    <w:rsid w:val="007C1628"/>
    <w:rsid w:val="007C1821"/>
    <w:rsid w:val="007C2666"/>
    <w:rsid w:val="007C2B89"/>
    <w:rsid w:val="007C35C6"/>
    <w:rsid w:val="007C39F1"/>
    <w:rsid w:val="007C6C18"/>
    <w:rsid w:val="007C7174"/>
    <w:rsid w:val="007C73F7"/>
    <w:rsid w:val="007D0777"/>
    <w:rsid w:val="007D124C"/>
    <w:rsid w:val="007D1E01"/>
    <w:rsid w:val="007D2199"/>
    <w:rsid w:val="007D5CB2"/>
    <w:rsid w:val="007D7070"/>
    <w:rsid w:val="007D72EE"/>
    <w:rsid w:val="007E0051"/>
    <w:rsid w:val="007E12AB"/>
    <w:rsid w:val="007E160E"/>
    <w:rsid w:val="007E2D6C"/>
    <w:rsid w:val="007E34F9"/>
    <w:rsid w:val="007E3B9C"/>
    <w:rsid w:val="007E7671"/>
    <w:rsid w:val="007E7FC4"/>
    <w:rsid w:val="007F36A0"/>
    <w:rsid w:val="007F47FE"/>
    <w:rsid w:val="00800702"/>
    <w:rsid w:val="00801369"/>
    <w:rsid w:val="00802C33"/>
    <w:rsid w:val="00802DF0"/>
    <w:rsid w:val="00803070"/>
    <w:rsid w:val="0080408C"/>
    <w:rsid w:val="0080461C"/>
    <w:rsid w:val="00804D1E"/>
    <w:rsid w:val="00805497"/>
    <w:rsid w:val="00805671"/>
    <w:rsid w:val="00805D8D"/>
    <w:rsid w:val="00805E5C"/>
    <w:rsid w:val="00806EE6"/>
    <w:rsid w:val="00807922"/>
    <w:rsid w:val="00810E16"/>
    <w:rsid w:val="0081117C"/>
    <w:rsid w:val="008119BC"/>
    <w:rsid w:val="0081346E"/>
    <w:rsid w:val="0081372E"/>
    <w:rsid w:val="008142B0"/>
    <w:rsid w:val="00814308"/>
    <w:rsid w:val="00814D71"/>
    <w:rsid w:val="00814EEC"/>
    <w:rsid w:val="00816829"/>
    <w:rsid w:val="00817455"/>
    <w:rsid w:val="008203EA"/>
    <w:rsid w:val="00820C6D"/>
    <w:rsid w:val="008213A5"/>
    <w:rsid w:val="00821AF4"/>
    <w:rsid w:val="00822FDE"/>
    <w:rsid w:val="00823FD8"/>
    <w:rsid w:val="008272A0"/>
    <w:rsid w:val="008314FB"/>
    <w:rsid w:val="00834174"/>
    <w:rsid w:val="00834F01"/>
    <w:rsid w:val="0083534A"/>
    <w:rsid w:val="00836481"/>
    <w:rsid w:val="00836E71"/>
    <w:rsid w:val="00837016"/>
    <w:rsid w:val="00840B4F"/>
    <w:rsid w:val="00841297"/>
    <w:rsid w:val="008418B5"/>
    <w:rsid w:val="008419B1"/>
    <w:rsid w:val="00841FE5"/>
    <w:rsid w:val="00842975"/>
    <w:rsid w:val="00844767"/>
    <w:rsid w:val="0084479B"/>
    <w:rsid w:val="00845C69"/>
    <w:rsid w:val="00846A65"/>
    <w:rsid w:val="0084716A"/>
    <w:rsid w:val="00847677"/>
    <w:rsid w:val="00851205"/>
    <w:rsid w:val="00854DB8"/>
    <w:rsid w:val="00854DE3"/>
    <w:rsid w:val="008558E3"/>
    <w:rsid w:val="0085669B"/>
    <w:rsid w:val="00856D65"/>
    <w:rsid w:val="0085724D"/>
    <w:rsid w:val="00857B61"/>
    <w:rsid w:val="00857EBF"/>
    <w:rsid w:val="00860B33"/>
    <w:rsid w:val="00863313"/>
    <w:rsid w:val="008636FA"/>
    <w:rsid w:val="00863A1B"/>
    <w:rsid w:val="00865ADC"/>
    <w:rsid w:val="008663C6"/>
    <w:rsid w:val="00866518"/>
    <w:rsid w:val="0086666F"/>
    <w:rsid w:val="00867D02"/>
    <w:rsid w:val="00871283"/>
    <w:rsid w:val="008803C6"/>
    <w:rsid w:val="00880CDE"/>
    <w:rsid w:val="00882724"/>
    <w:rsid w:val="0088297D"/>
    <w:rsid w:val="008830C1"/>
    <w:rsid w:val="00883D1B"/>
    <w:rsid w:val="00885D7C"/>
    <w:rsid w:val="00887CCA"/>
    <w:rsid w:val="008902CE"/>
    <w:rsid w:val="0089304F"/>
    <w:rsid w:val="00895579"/>
    <w:rsid w:val="00895BB7"/>
    <w:rsid w:val="008966DA"/>
    <w:rsid w:val="008971B7"/>
    <w:rsid w:val="008A4348"/>
    <w:rsid w:val="008A4695"/>
    <w:rsid w:val="008A738E"/>
    <w:rsid w:val="008A757E"/>
    <w:rsid w:val="008B034B"/>
    <w:rsid w:val="008B1CD4"/>
    <w:rsid w:val="008B226B"/>
    <w:rsid w:val="008B2DD3"/>
    <w:rsid w:val="008B3BBD"/>
    <w:rsid w:val="008B3D4D"/>
    <w:rsid w:val="008B4F55"/>
    <w:rsid w:val="008B68EA"/>
    <w:rsid w:val="008C0DEA"/>
    <w:rsid w:val="008C2E48"/>
    <w:rsid w:val="008C336C"/>
    <w:rsid w:val="008C6C6D"/>
    <w:rsid w:val="008C6DE3"/>
    <w:rsid w:val="008C73F5"/>
    <w:rsid w:val="008C752A"/>
    <w:rsid w:val="008D0E1D"/>
    <w:rsid w:val="008D0EAD"/>
    <w:rsid w:val="008D1361"/>
    <w:rsid w:val="008D3452"/>
    <w:rsid w:val="008D36A1"/>
    <w:rsid w:val="008D4776"/>
    <w:rsid w:val="008D4F08"/>
    <w:rsid w:val="008D4F6E"/>
    <w:rsid w:val="008D55CB"/>
    <w:rsid w:val="008D751C"/>
    <w:rsid w:val="008D7CC3"/>
    <w:rsid w:val="008E04BE"/>
    <w:rsid w:val="008E1291"/>
    <w:rsid w:val="008E40EE"/>
    <w:rsid w:val="008E494D"/>
    <w:rsid w:val="008E5586"/>
    <w:rsid w:val="008E7885"/>
    <w:rsid w:val="008F076A"/>
    <w:rsid w:val="008F140B"/>
    <w:rsid w:val="008F1C53"/>
    <w:rsid w:val="008F271E"/>
    <w:rsid w:val="008F61DD"/>
    <w:rsid w:val="008F7B0F"/>
    <w:rsid w:val="00900715"/>
    <w:rsid w:val="00900B12"/>
    <w:rsid w:val="009012F7"/>
    <w:rsid w:val="009014BE"/>
    <w:rsid w:val="009026DC"/>
    <w:rsid w:val="00902DA6"/>
    <w:rsid w:val="00902E40"/>
    <w:rsid w:val="00903630"/>
    <w:rsid w:val="00903908"/>
    <w:rsid w:val="00903F48"/>
    <w:rsid w:val="00905DF0"/>
    <w:rsid w:val="00905EB7"/>
    <w:rsid w:val="009062E3"/>
    <w:rsid w:val="009067E9"/>
    <w:rsid w:val="00906846"/>
    <w:rsid w:val="0090689C"/>
    <w:rsid w:val="00912947"/>
    <w:rsid w:val="0091321A"/>
    <w:rsid w:val="00915826"/>
    <w:rsid w:val="00915F2D"/>
    <w:rsid w:val="0091688B"/>
    <w:rsid w:val="0091752E"/>
    <w:rsid w:val="00917CE0"/>
    <w:rsid w:val="00920020"/>
    <w:rsid w:val="009201B8"/>
    <w:rsid w:val="0092042C"/>
    <w:rsid w:val="00920580"/>
    <w:rsid w:val="00920A15"/>
    <w:rsid w:val="0092155A"/>
    <w:rsid w:val="00926A9C"/>
    <w:rsid w:val="009274F3"/>
    <w:rsid w:val="00930F8F"/>
    <w:rsid w:val="00932116"/>
    <w:rsid w:val="00932D12"/>
    <w:rsid w:val="009332C8"/>
    <w:rsid w:val="00936F33"/>
    <w:rsid w:val="009373A9"/>
    <w:rsid w:val="00937E8B"/>
    <w:rsid w:val="009432AD"/>
    <w:rsid w:val="009434A0"/>
    <w:rsid w:val="0094413C"/>
    <w:rsid w:val="0094443A"/>
    <w:rsid w:val="009472CD"/>
    <w:rsid w:val="009504A7"/>
    <w:rsid w:val="00950A96"/>
    <w:rsid w:val="00951DD8"/>
    <w:rsid w:val="00952AAA"/>
    <w:rsid w:val="0095475A"/>
    <w:rsid w:val="00956383"/>
    <w:rsid w:val="009578B6"/>
    <w:rsid w:val="00957C00"/>
    <w:rsid w:val="009610DE"/>
    <w:rsid w:val="00962CD8"/>
    <w:rsid w:val="00963AF0"/>
    <w:rsid w:val="00963C0D"/>
    <w:rsid w:val="00964AD0"/>
    <w:rsid w:val="00964C1F"/>
    <w:rsid w:val="0096545B"/>
    <w:rsid w:val="0096552D"/>
    <w:rsid w:val="00965D9B"/>
    <w:rsid w:val="0096607F"/>
    <w:rsid w:val="00970958"/>
    <w:rsid w:val="00970ABB"/>
    <w:rsid w:val="00972844"/>
    <w:rsid w:val="00973F3C"/>
    <w:rsid w:val="00973F46"/>
    <w:rsid w:val="00977AF4"/>
    <w:rsid w:val="009809B8"/>
    <w:rsid w:val="0098216E"/>
    <w:rsid w:val="009832AC"/>
    <w:rsid w:val="009837FC"/>
    <w:rsid w:val="00984676"/>
    <w:rsid w:val="00987682"/>
    <w:rsid w:val="00990F0A"/>
    <w:rsid w:val="00990FED"/>
    <w:rsid w:val="00991678"/>
    <w:rsid w:val="00992F7E"/>
    <w:rsid w:val="009932A7"/>
    <w:rsid w:val="009936CA"/>
    <w:rsid w:val="00993E4D"/>
    <w:rsid w:val="009949B6"/>
    <w:rsid w:val="00994C90"/>
    <w:rsid w:val="00996325"/>
    <w:rsid w:val="00997A84"/>
    <w:rsid w:val="00997B95"/>
    <w:rsid w:val="009A00C9"/>
    <w:rsid w:val="009A11B9"/>
    <w:rsid w:val="009A1AF1"/>
    <w:rsid w:val="009A1CC9"/>
    <w:rsid w:val="009A3962"/>
    <w:rsid w:val="009A3F45"/>
    <w:rsid w:val="009A6B95"/>
    <w:rsid w:val="009A7588"/>
    <w:rsid w:val="009A7636"/>
    <w:rsid w:val="009B07EF"/>
    <w:rsid w:val="009B1818"/>
    <w:rsid w:val="009B2758"/>
    <w:rsid w:val="009B3B8E"/>
    <w:rsid w:val="009B495A"/>
    <w:rsid w:val="009B6C44"/>
    <w:rsid w:val="009B6F9A"/>
    <w:rsid w:val="009B77BF"/>
    <w:rsid w:val="009C07CA"/>
    <w:rsid w:val="009C3B53"/>
    <w:rsid w:val="009C4611"/>
    <w:rsid w:val="009C54CD"/>
    <w:rsid w:val="009C6025"/>
    <w:rsid w:val="009C64ED"/>
    <w:rsid w:val="009C74BB"/>
    <w:rsid w:val="009C7EDD"/>
    <w:rsid w:val="009D2E2E"/>
    <w:rsid w:val="009D4330"/>
    <w:rsid w:val="009D697F"/>
    <w:rsid w:val="009D6E3A"/>
    <w:rsid w:val="009D7057"/>
    <w:rsid w:val="009D7F31"/>
    <w:rsid w:val="009E16AF"/>
    <w:rsid w:val="009E1E11"/>
    <w:rsid w:val="009E2B10"/>
    <w:rsid w:val="009E2CF2"/>
    <w:rsid w:val="009E3A7B"/>
    <w:rsid w:val="009E3F45"/>
    <w:rsid w:val="009E4AA3"/>
    <w:rsid w:val="009E6390"/>
    <w:rsid w:val="009F2BCF"/>
    <w:rsid w:val="009F3577"/>
    <w:rsid w:val="009F37A1"/>
    <w:rsid w:val="009F41E7"/>
    <w:rsid w:val="009F5ACC"/>
    <w:rsid w:val="009F62C7"/>
    <w:rsid w:val="00A00191"/>
    <w:rsid w:val="00A001E4"/>
    <w:rsid w:val="00A00701"/>
    <w:rsid w:val="00A007A5"/>
    <w:rsid w:val="00A010F4"/>
    <w:rsid w:val="00A0137C"/>
    <w:rsid w:val="00A02491"/>
    <w:rsid w:val="00A02E27"/>
    <w:rsid w:val="00A06003"/>
    <w:rsid w:val="00A07096"/>
    <w:rsid w:val="00A1013E"/>
    <w:rsid w:val="00A10499"/>
    <w:rsid w:val="00A122FC"/>
    <w:rsid w:val="00A12CC6"/>
    <w:rsid w:val="00A134EF"/>
    <w:rsid w:val="00A140EA"/>
    <w:rsid w:val="00A142EB"/>
    <w:rsid w:val="00A14A88"/>
    <w:rsid w:val="00A1531D"/>
    <w:rsid w:val="00A155EF"/>
    <w:rsid w:val="00A158D5"/>
    <w:rsid w:val="00A1614C"/>
    <w:rsid w:val="00A16F6E"/>
    <w:rsid w:val="00A178DF"/>
    <w:rsid w:val="00A17E07"/>
    <w:rsid w:val="00A217F6"/>
    <w:rsid w:val="00A22395"/>
    <w:rsid w:val="00A24ABD"/>
    <w:rsid w:val="00A250A3"/>
    <w:rsid w:val="00A260FD"/>
    <w:rsid w:val="00A26530"/>
    <w:rsid w:val="00A30287"/>
    <w:rsid w:val="00A30EED"/>
    <w:rsid w:val="00A31D56"/>
    <w:rsid w:val="00A32E3F"/>
    <w:rsid w:val="00A34055"/>
    <w:rsid w:val="00A348F0"/>
    <w:rsid w:val="00A35098"/>
    <w:rsid w:val="00A361BB"/>
    <w:rsid w:val="00A36CF2"/>
    <w:rsid w:val="00A40101"/>
    <w:rsid w:val="00A42C57"/>
    <w:rsid w:val="00A4356E"/>
    <w:rsid w:val="00A4393B"/>
    <w:rsid w:val="00A445D3"/>
    <w:rsid w:val="00A44EF2"/>
    <w:rsid w:val="00A44FF7"/>
    <w:rsid w:val="00A454D6"/>
    <w:rsid w:val="00A45D05"/>
    <w:rsid w:val="00A466B5"/>
    <w:rsid w:val="00A46D41"/>
    <w:rsid w:val="00A4779D"/>
    <w:rsid w:val="00A478B0"/>
    <w:rsid w:val="00A479D4"/>
    <w:rsid w:val="00A54336"/>
    <w:rsid w:val="00A54DD0"/>
    <w:rsid w:val="00A560DE"/>
    <w:rsid w:val="00A56CBC"/>
    <w:rsid w:val="00A56E72"/>
    <w:rsid w:val="00A63367"/>
    <w:rsid w:val="00A6373C"/>
    <w:rsid w:val="00A67459"/>
    <w:rsid w:val="00A67ECE"/>
    <w:rsid w:val="00A70380"/>
    <w:rsid w:val="00A70542"/>
    <w:rsid w:val="00A70A84"/>
    <w:rsid w:val="00A72E13"/>
    <w:rsid w:val="00A73AE0"/>
    <w:rsid w:val="00A74288"/>
    <w:rsid w:val="00A74D3E"/>
    <w:rsid w:val="00A758E8"/>
    <w:rsid w:val="00A77D97"/>
    <w:rsid w:val="00A804CE"/>
    <w:rsid w:val="00A8171D"/>
    <w:rsid w:val="00A81B6C"/>
    <w:rsid w:val="00A820F0"/>
    <w:rsid w:val="00A82306"/>
    <w:rsid w:val="00A82C03"/>
    <w:rsid w:val="00A85A7B"/>
    <w:rsid w:val="00A862FA"/>
    <w:rsid w:val="00A86C4F"/>
    <w:rsid w:val="00A87924"/>
    <w:rsid w:val="00A9108F"/>
    <w:rsid w:val="00A9169F"/>
    <w:rsid w:val="00A92232"/>
    <w:rsid w:val="00A92FB0"/>
    <w:rsid w:val="00A932FB"/>
    <w:rsid w:val="00A935B5"/>
    <w:rsid w:val="00A93E54"/>
    <w:rsid w:val="00A94209"/>
    <w:rsid w:val="00A94C5B"/>
    <w:rsid w:val="00A95C69"/>
    <w:rsid w:val="00A96F62"/>
    <w:rsid w:val="00AA1036"/>
    <w:rsid w:val="00AA12DB"/>
    <w:rsid w:val="00AA4A0D"/>
    <w:rsid w:val="00AA5497"/>
    <w:rsid w:val="00AA6252"/>
    <w:rsid w:val="00AA6B34"/>
    <w:rsid w:val="00AB1401"/>
    <w:rsid w:val="00AB17C3"/>
    <w:rsid w:val="00AB1BC8"/>
    <w:rsid w:val="00AB29ED"/>
    <w:rsid w:val="00AB2EB1"/>
    <w:rsid w:val="00AB3392"/>
    <w:rsid w:val="00AB5E32"/>
    <w:rsid w:val="00AB7054"/>
    <w:rsid w:val="00AC02D2"/>
    <w:rsid w:val="00AC0E29"/>
    <w:rsid w:val="00AC2CA1"/>
    <w:rsid w:val="00AC3284"/>
    <w:rsid w:val="00AC3784"/>
    <w:rsid w:val="00AC46A9"/>
    <w:rsid w:val="00AC6FAB"/>
    <w:rsid w:val="00AD0B65"/>
    <w:rsid w:val="00AD1D57"/>
    <w:rsid w:val="00AD5A4C"/>
    <w:rsid w:val="00AD5DF4"/>
    <w:rsid w:val="00AD616A"/>
    <w:rsid w:val="00AD75A8"/>
    <w:rsid w:val="00AE1135"/>
    <w:rsid w:val="00AE235F"/>
    <w:rsid w:val="00AE4297"/>
    <w:rsid w:val="00AE440A"/>
    <w:rsid w:val="00AE46DA"/>
    <w:rsid w:val="00AE4803"/>
    <w:rsid w:val="00AE5721"/>
    <w:rsid w:val="00AE6070"/>
    <w:rsid w:val="00AE6918"/>
    <w:rsid w:val="00AE7B55"/>
    <w:rsid w:val="00AE7BEB"/>
    <w:rsid w:val="00AF1B56"/>
    <w:rsid w:val="00AF205B"/>
    <w:rsid w:val="00AF2F99"/>
    <w:rsid w:val="00AF5EFC"/>
    <w:rsid w:val="00AF6DCA"/>
    <w:rsid w:val="00AF7347"/>
    <w:rsid w:val="00AF736B"/>
    <w:rsid w:val="00AF784B"/>
    <w:rsid w:val="00B01EE1"/>
    <w:rsid w:val="00B02305"/>
    <w:rsid w:val="00B03465"/>
    <w:rsid w:val="00B04A8F"/>
    <w:rsid w:val="00B04C24"/>
    <w:rsid w:val="00B04F13"/>
    <w:rsid w:val="00B04F45"/>
    <w:rsid w:val="00B05339"/>
    <w:rsid w:val="00B07D1A"/>
    <w:rsid w:val="00B1012A"/>
    <w:rsid w:val="00B105D2"/>
    <w:rsid w:val="00B1271F"/>
    <w:rsid w:val="00B12881"/>
    <w:rsid w:val="00B12CF0"/>
    <w:rsid w:val="00B14558"/>
    <w:rsid w:val="00B16983"/>
    <w:rsid w:val="00B16E82"/>
    <w:rsid w:val="00B17093"/>
    <w:rsid w:val="00B2054F"/>
    <w:rsid w:val="00B30EC9"/>
    <w:rsid w:val="00B31948"/>
    <w:rsid w:val="00B31A61"/>
    <w:rsid w:val="00B343F2"/>
    <w:rsid w:val="00B344F8"/>
    <w:rsid w:val="00B3544E"/>
    <w:rsid w:val="00B37720"/>
    <w:rsid w:val="00B378C0"/>
    <w:rsid w:val="00B37B85"/>
    <w:rsid w:val="00B40B93"/>
    <w:rsid w:val="00B427BB"/>
    <w:rsid w:val="00B44113"/>
    <w:rsid w:val="00B47C5F"/>
    <w:rsid w:val="00B500C8"/>
    <w:rsid w:val="00B5209A"/>
    <w:rsid w:val="00B53A6D"/>
    <w:rsid w:val="00B540D5"/>
    <w:rsid w:val="00B5575A"/>
    <w:rsid w:val="00B575FF"/>
    <w:rsid w:val="00B60687"/>
    <w:rsid w:val="00B65E65"/>
    <w:rsid w:val="00B6751B"/>
    <w:rsid w:val="00B724AF"/>
    <w:rsid w:val="00B74422"/>
    <w:rsid w:val="00B74613"/>
    <w:rsid w:val="00B74A83"/>
    <w:rsid w:val="00B801E2"/>
    <w:rsid w:val="00B80570"/>
    <w:rsid w:val="00B80985"/>
    <w:rsid w:val="00B830E7"/>
    <w:rsid w:val="00B83352"/>
    <w:rsid w:val="00B83F32"/>
    <w:rsid w:val="00B83F35"/>
    <w:rsid w:val="00B8613D"/>
    <w:rsid w:val="00B86C2B"/>
    <w:rsid w:val="00B87139"/>
    <w:rsid w:val="00B87838"/>
    <w:rsid w:val="00B9024D"/>
    <w:rsid w:val="00B917F5"/>
    <w:rsid w:val="00B91A62"/>
    <w:rsid w:val="00B93658"/>
    <w:rsid w:val="00B9582C"/>
    <w:rsid w:val="00B9753F"/>
    <w:rsid w:val="00BA07F7"/>
    <w:rsid w:val="00BA1008"/>
    <w:rsid w:val="00BA181D"/>
    <w:rsid w:val="00BA25F9"/>
    <w:rsid w:val="00BA2F74"/>
    <w:rsid w:val="00BA5D0F"/>
    <w:rsid w:val="00BA668E"/>
    <w:rsid w:val="00BA7110"/>
    <w:rsid w:val="00BA72B4"/>
    <w:rsid w:val="00BA7914"/>
    <w:rsid w:val="00BB028A"/>
    <w:rsid w:val="00BB2376"/>
    <w:rsid w:val="00BB3ACC"/>
    <w:rsid w:val="00BB5B69"/>
    <w:rsid w:val="00BB5BF4"/>
    <w:rsid w:val="00BB6822"/>
    <w:rsid w:val="00BC1936"/>
    <w:rsid w:val="00BC1D6B"/>
    <w:rsid w:val="00BC299F"/>
    <w:rsid w:val="00BC4194"/>
    <w:rsid w:val="00BC4A83"/>
    <w:rsid w:val="00BC4B9C"/>
    <w:rsid w:val="00BC7695"/>
    <w:rsid w:val="00BD16BF"/>
    <w:rsid w:val="00BD19BE"/>
    <w:rsid w:val="00BD4D5F"/>
    <w:rsid w:val="00BD51E3"/>
    <w:rsid w:val="00BD605D"/>
    <w:rsid w:val="00BE059C"/>
    <w:rsid w:val="00BE05F5"/>
    <w:rsid w:val="00BE0B01"/>
    <w:rsid w:val="00BE2301"/>
    <w:rsid w:val="00BE26F5"/>
    <w:rsid w:val="00BE2C25"/>
    <w:rsid w:val="00BE4EE4"/>
    <w:rsid w:val="00BE51F9"/>
    <w:rsid w:val="00BE5229"/>
    <w:rsid w:val="00BE5AE5"/>
    <w:rsid w:val="00BF0670"/>
    <w:rsid w:val="00BF0DDF"/>
    <w:rsid w:val="00BF181A"/>
    <w:rsid w:val="00BF2206"/>
    <w:rsid w:val="00BF230D"/>
    <w:rsid w:val="00BF3237"/>
    <w:rsid w:val="00BF43F4"/>
    <w:rsid w:val="00BF443B"/>
    <w:rsid w:val="00BF5FFB"/>
    <w:rsid w:val="00BF6667"/>
    <w:rsid w:val="00BF6796"/>
    <w:rsid w:val="00C013F8"/>
    <w:rsid w:val="00C016FC"/>
    <w:rsid w:val="00C02951"/>
    <w:rsid w:val="00C04F21"/>
    <w:rsid w:val="00C10A2D"/>
    <w:rsid w:val="00C1129F"/>
    <w:rsid w:val="00C116C2"/>
    <w:rsid w:val="00C12932"/>
    <w:rsid w:val="00C14523"/>
    <w:rsid w:val="00C155FF"/>
    <w:rsid w:val="00C159DE"/>
    <w:rsid w:val="00C164AA"/>
    <w:rsid w:val="00C20D50"/>
    <w:rsid w:val="00C22276"/>
    <w:rsid w:val="00C22424"/>
    <w:rsid w:val="00C227B0"/>
    <w:rsid w:val="00C23361"/>
    <w:rsid w:val="00C26710"/>
    <w:rsid w:val="00C2735B"/>
    <w:rsid w:val="00C27EF3"/>
    <w:rsid w:val="00C312C1"/>
    <w:rsid w:val="00C374B3"/>
    <w:rsid w:val="00C37FA0"/>
    <w:rsid w:val="00C42AAA"/>
    <w:rsid w:val="00C42C45"/>
    <w:rsid w:val="00C43EE4"/>
    <w:rsid w:val="00C44175"/>
    <w:rsid w:val="00C44AEB"/>
    <w:rsid w:val="00C44DBF"/>
    <w:rsid w:val="00C45E28"/>
    <w:rsid w:val="00C45E49"/>
    <w:rsid w:val="00C46545"/>
    <w:rsid w:val="00C47B52"/>
    <w:rsid w:val="00C47E63"/>
    <w:rsid w:val="00C51A66"/>
    <w:rsid w:val="00C526A0"/>
    <w:rsid w:val="00C52E77"/>
    <w:rsid w:val="00C53673"/>
    <w:rsid w:val="00C53983"/>
    <w:rsid w:val="00C56194"/>
    <w:rsid w:val="00C60D70"/>
    <w:rsid w:val="00C60F7B"/>
    <w:rsid w:val="00C611A0"/>
    <w:rsid w:val="00C614FB"/>
    <w:rsid w:val="00C6153B"/>
    <w:rsid w:val="00C61ACE"/>
    <w:rsid w:val="00C61C4C"/>
    <w:rsid w:val="00C6397F"/>
    <w:rsid w:val="00C63C56"/>
    <w:rsid w:val="00C63CC1"/>
    <w:rsid w:val="00C646A9"/>
    <w:rsid w:val="00C65FD4"/>
    <w:rsid w:val="00C66F15"/>
    <w:rsid w:val="00C70D21"/>
    <w:rsid w:val="00C7296B"/>
    <w:rsid w:val="00C72C6E"/>
    <w:rsid w:val="00C752CF"/>
    <w:rsid w:val="00C75950"/>
    <w:rsid w:val="00C760C9"/>
    <w:rsid w:val="00C7658B"/>
    <w:rsid w:val="00C779E6"/>
    <w:rsid w:val="00C80290"/>
    <w:rsid w:val="00C80E22"/>
    <w:rsid w:val="00C822CE"/>
    <w:rsid w:val="00C82D33"/>
    <w:rsid w:val="00C84BD3"/>
    <w:rsid w:val="00C85110"/>
    <w:rsid w:val="00C8533D"/>
    <w:rsid w:val="00C85D1F"/>
    <w:rsid w:val="00C87F35"/>
    <w:rsid w:val="00C913D7"/>
    <w:rsid w:val="00C9155E"/>
    <w:rsid w:val="00C946B5"/>
    <w:rsid w:val="00C9522D"/>
    <w:rsid w:val="00C95659"/>
    <w:rsid w:val="00C95B0E"/>
    <w:rsid w:val="00C96335"/>
    <w:rsid w:val="00C9688A"/>
    <w:rsid w:val="00CA14B8"/>
    <w:rsid w:val="00CA17F7"/>
    <w:rsid w:val="00CA1B87"/>
    <w:rsid w:val="00CA20D0"/>
    <w:rsid w:val="00CA26F2"/>
    <w:rsid w:val="00CA285C"/>
    <w:rsid w:val="00CA2E24"/>
    <w:rsid w:val="00CA315B"/>
    <w:rsid w:val="00CA4102"/>
    <w:rsid w:val="00CA583D"/>
    <w:rsid w:val="00CA5BA8"/>
    <w:rsid w:val="00CA60A6"/>
    <w:rsid w:val="00CA69A6"/>
    <w:rsid w:val="00CA7BA7"/>
    <w:rsid w:val="00CB3220"/>
    <w:rsid w:val="00CB4C35"/>
    <w:rsid w:val="00CB4FA9"/>
    <w:rsid w:val="00CB713C"/>
    <w:rsid w:val="00CB7F4E"/>
    <w:rsid w:val="00CC032C"/>
    <w:rsid w:val="00CC2A8B"/>
    <w:rsid w:val="00CC368D"/>
    <w:rsid w:val="00CC3A05"/>
    <w:rsid w:val="00CC458E"/>
    <w:rsid w:val="00CC4744"/>
    <w:rsid w:val="00CC4D63"/>
    <w:rsid w:val="00CC4DD4"/>
    <w:rsid w:val="00CC6A70"/>
    <w:rsid w:val="00CD0F38"/>
    <w:rsid w:val="00CD16AE"/>
    <w:rsid w:val="00CD1A06"/>
    <w:rsid w:val="00CD1AF3"/>
    <w:rsid w:val="00CD281B"/>
    <w:rsid w:val="00CD353A"/>
    <w:rsid w:val="00CD548F"/>
    <w:rsid w:val="00CD6702"/>
    <w:rsid w:val="00CD681A"/>
    <w:rsid w:val="00CD6D2A"/>
    <w:rsid w:val="00CE0D06"/>
    <w:rsid w:val="00CE1528"/>
    <w:rsid w:val="00CE6591"/>
    <w:rsid w:val="00CE6E7A"/>
    <w:rsid w:val="00CF113C"/>
    <w:rsid w:val="00CF2D0F"/>
    <w:rsid w:val="00CF3BCA"/>
    <w:rsid w:val="00CF797C"/>
    <w:rsid w:val="00CF7AA7"/>
    <w:rsid w:val="00CF7C20"/>
    <w:rsid w:val="00D013BA"/>
    <w:rsid w:val="00D016DF"/>
    <w:rsid w:val="00D01BC3"/>
    <w:rsid w:val="00D0322C"/>
    <w:rsid w:val="00D04708"/>
    <w:rsid w:val="00D05AEB"/>
    <w:rsid w:val="00D05FD5"/>
    <w:rsid w:val="00D0637E"/>
    <w:rsid w:val="00D06554"/>
    <w:rsid w:val="00D06CA0"/>
    <w:rsid w:val="00D07DC6"/>
    <w:rsid w:val="00D11776"/>
    <w:rsid w:val="00D122D3"/>
    <w:rsid w:val="00D1294C"/>
    <w:rsid w:val="00D12A4A"/>
    <w:rsid w:val="00D13C25"/>
    <w:rsid w:val="00D158EC"/>
    <w:rsid w:val="00D175A8"/>
    <w:rsid w:val="00D175BD"/>
    <w:rsid w:val="00D213F3"/>
    <w:rsid w:val="00D228AA"/>
    <w:rsid w:val="00D24441"/>
    <w:rsid w:val="00D2569E"/>
    <w:rsid w:val="00D3007C"/>
    <w:rsid w:val="00D30347"/>
    <w:rsid w:val="00D30877"/>
    <w:rsid w:val="00D320CE"/>
    <w:rsid w:val="00D3258A"/>
    <w:rsid w:val="00D32782"/>
    <w:rsid w:val="00D32E07"/>
    <w:rsid w:val="00D336F9"/>
    <w:rsid w:val="00D34775"/>
    <w:rsid w:val="00D357F5"/>
    <w:rsid w:val="00D35E00"/>
    <w:rsid w:val="00D36FCC"/>
    <w:rsid w:val="00D37C14"/>
    <w:rsid w:val="00D40C76"/>
    <w:rsid w:val="00D40FA6"/>
    <w:rsid w:val="00D42925"/>
    <w:rsid w:val="00D42A9B"/>
    <w:rsid w:val="00D42DDD"/>
    <w:rsid w:val="00D436DC"/>
    <w:rsid w:val="00D43ECE"/>
    <w:rsid w:val="00D44672"/>
    <w:rsid w:val="00D50809"/>
    <w:rsid w:val="00D51501"/>
    <w:rsid w:val="00D51706"/>
    <w:rsid w:val="00D547EB"/>
    <w:rsid w:val="00D548D8"/>
    <w:rsid w:val="00D5664D"/>
    <w:rsid w:val="00D568CB"/>
    <w:rsid w:val="00D56FB4"/>
    <w:rsid w:val="00D60AFF"/>
    <w:rsid w:val="00D61A06"/>
    <w:rsid w:val="00D65875"/>
    <w:rsid w:val="00D66CD4"/>
    <w:rsid w:val="00D702B7"/>
    <w:rsid w:val="00D70B1E"/>
    <w:rsid w:val="00D71814"/>
    <w:rsid w:val="00D71F51"/>
    <w:rsid w:val="00D725CE"/>
    <w:rsid w:val="00D775B7"/>
    <w:rsid w:val="00D80DE7"/>
    <w:rsid w:val="00D812FB"/>
    <w:rsid w:val="00D816CD"/>
    <w:rsid w:val="00D817F4"/>
    <w:rsid w:val="00D8259A"/>
    <w:rsid w:val="00D847A8"/>
    <w:rsid w:val="00D84B88"/>
    <w:rsid w:val="00D8594E"/>
    <w:rsid w:val="00D85E05"/>
    <w:rsid w:val="00D86252"/>
    <w:rsid w:val="00D862B8"/>
    <w:rsid w:val="00D9285B"/>
    <w:rsid w:val="00D92919"/>
    <w:rsid w:val="00D97B9C"/>
    <w:rsid w:val="00D97FF3"/>
    <w:rsid w:val="00DA1129"/>
    <w:rsid w:val="00DA39CB"/>
    <w:rsid w:val="00DA4C9D"/>
    <w:rsid w:val="00DA4EDF"/>
    <w:rsid w:val="00DA5DBC"/>
    <w:rsid w:val="00DA6BC4"/>
    <w:rsid w:val="00DA74CE"/>
    <w:rsid w:val="00DA7F60"/>
    <w:rsid w:val="00DB061B"/>
    <w:rsid w:val="00DB17C4"/>
    <w:rsid w:val="00DB1BC7"/>
    <w:rsid w:val="00DB5253"/>
    <w:rsid w:val="00DB5394"/>
    <w:rsid w:val="00DB6C6E"/>
    <w:rsid w:val="00DB7253"/>
    <w:rsid w:val="00DB7490"/>
    <w:rsid w:val="00DB755E"/>
    <w:rsid w:val="00DC0D06"/>
    <w:rsid w:val="00DC1915"/>
    <w:rsid w:val="00DC3F18"/>
    <w:rsid w:val="00DC47ED"/>
    <w:rsid w:val="00DC4870"/>
    <w:rsid w:val="00DC5131"/>
    <w:rsid w:val="00DC6AC1"/>
    <w:rsid w:val="00DD131F"/>
    <w:rsid w:val="00DD32C3"/>
    <w:rsid w:val="00DD33A4"/>
    <w:rsid w:val="00DD3925"/>
    <w:rsid w:val="00DD588C"/>
    <w:rsid w:val="00DD72D5"/>
    <w:rsid w:val="00DE05F4"/>
    <w:rsid w:val="00DE17D1"/>
    <w:rsid w:val="00DE185F"/>
    <w:rsid w:val="00DE209A"/>
    <w:rsid w:val="00DE243A"/>
    <w:rsid w:val="00DE395D"/>
    <w:rsid w:val="00DE3DC5"/>
    <w:rsid w:val="00DE5255"/>
    <w:rsid w:val="00DE6150"/>
    <w:rsid w:val="00DF27BC"/>
    <w:rsid w:val="00DF41CA"/>
    <w:rsid w:val="00DF4C80"/>
    <w:rsid w:val="00DF6EDF"/>
    <w:rsid w:val="00DF794E"/>
    <w:rsid w:val="00E00628"/>
    <w:rsid w:val="00E0186F"/>
    <w:rsid w:val="00E018C7"/>
    <w:rsid w:val="00E033BA"/>
    <w:rsid w:val="00E038E0"/>
    <w:rsid w:val="00E0447C"/>
    <w:rsid w:val="00E06EC1"/>
    <w:rsid w:val="00E06F2B"/>
    <w:rsid w:val="00E07793"/>
    <w:rsid w:val="00E07F0F"/>
    <w:rsid w:val="00E121BD"/>
    <w:rsid w:val="00E12D5A"/>
    <w:rsid w:val="00E1356C"/>
    <w:rsid w:val="00E15C85"/>
    <w:rsid w:val="00E163B3"/>
    <w:rsid w:val="00E1677F"/>
    <w:rsid w:val="00E17484"/>
    <w:rsid w:val="00E20712"/>
    <w:rsid w:val="00E219DC"/>
    <w:rsid w:val="00E21AB4"/>
    <w:rsid w:val="00E23C7E"/>
    <w:rsid w:val="00E24920"/>
    <w:rsid w:val="00E254F3"/>
    <w:rsid w:val="00E270C9"/>
    <w:rsid w:val="00E30061"/>
    <w:rsid w:val="00E3073B"/>
    <w:rsid w:val="00E30BA0"/>
    <w:rsid w:val="00E3185F"/>
    <w:rsid w:val="00E3214A"/>
    <w:rsid w:val="00E3265A"/>
    <w:rsid w:val="00E33FB1"/>
    <w:rsid w:val="00E347E5"/>
    <w:rsid w:val="00E353C0"/>
    <w:rsid w:val="00E35629"/>
    <w:rsid w:val="00E366CE"/>
    <w:rsid w:val="00E36EF8"/>
    <w:rsid w:val="00E40007"/>
    <w:rsid w:val="00E40371"/>
    <w:rsid w:val="00E41379"/>
    <w:rsid w:val="00E41E1E"/>
    <w:rsid w:val="00E41E90"/>
    <w:rsid w:val="00E42007"/>
    <w:rsid w:val="00E42715"/>
    <w:rsid w:val="00E445B7"/>
    <w:rsid w:val="00E4469E"/>
    <w:rsid w:val="00E47055"/>
    <w:rsid w:val="00E47ED1"/>
    <w:rsid w:val="00E506E1"/>
    <w:rsid w:val="00E50CC4"/>
    <w:rsid w:val="00E510C5"/>
    <w:rsid w:val="00E513C1"/>
    <w:rsid w:val="00E5278C"/>
    <w:rsid w:val="00E52C8A"/>
    <w:rsid w:val="00E5319D"/>
    <w:rsid w:val="00E5321D"/>
    <w:rsid w:val="00E543B8"/>
    <w:rsid w:val="00E54B9D"/>
    <w:rsid w:val="00E54C56"/>
    <w:rsid w:val="00E556EB"/>
    <w:rsid w:val="00E57113"/>
    <w:rsid w:val="00E6539C"/>
    <w:rsid w:val="00E66AD4"/>
    <w:rsid w:val="00E6781E"/>
    <w:rsid w:val="00E67926"/>
    <w:rsid w:val="00E70552"/>
    <w:rsid w:val="00E709BB"/>
    <w:rsid w:val="00E710E0"/>
    <w:rsid w:val="00E71910"/>
    <w:rsid w:val="00E74188"/>
    <w:rsid w:val="00E7418C"/>
    <w:rsid w:val="00E758A6"/>
    <w:rsid w:val="00E75F88"/>
    <w:rsid w:val="00E767EE"/>
    <w:rsid w:val="00E76BC9"/>
    <w:rsid w:val="00E7707B"/>
    <w:rsid w:val="00E77CD7"/>
    <w:rsid w:val="00E77E52"/>
    <w:rsid w:val="00E80B92"/>
    <w:rsid w:val="00E80EE8"/>
    <w:rsid w:val="00E8180D"/>
    <w:rsid w:val="00E819B5"/>
    <w:rsid w:val="00E82D9E"/>
    <w:rsid w:val="00E82EAD"/>
    <w:rsid w:val="00E833EF"/>
    <w:rsid w:val="00E83D86"/>
    <w:rsid w:val="00E83EC9"/>
    <w:rsid w:val="00E84157"/>
    <w:rsid w:val="00E854B8"/>
    <w:rsid w:val="00E85E73"/>
    <w:rsid w:val="00E87B77"/>
    <w:rsid w:val="00E90526"/>
    <w:rsid w:val="00E92182"/>
    <w:rsid w:val="00E92391"/>
    <w:rsid w:val="00E92D9E"/>
    <w:rsid w:val="00E94355"/>
    <w:rsid w:val="00E947B9"/>
    <w:rsid w:val="00E953BB"/>
    <w:rsid w:val="00E954C7"/>
    <w:rsid w:val="00E958EA"/>
    <w:rsid w:val="00E97392"/>
    <w:rsid w:val="00E9799F"/>
    <w:rsid w:val="00E97A21"/>
    <w:rsid w:val="00E97B05"/>
    <w:rsid w:val="00EA363F"/>
    <w:rsid w:val="00EA59AE"/>
    <w:rsid w:val="00EA5C5A"/>
    <w:rsid w:val="00EA6990"/>
    <w:rsid w:val="00EA7602"/>
    <w:rsid w:val="00EB0616"/>
    <w:rsid w:val="00EB0CA7"/>
    <w:rsid w:val="00EB1EF9"/>
    <w:rsid w:val="00EB21AC"/>
    <w:rsid w:val="00EB413E"/>
    <w:rsid w:val="00EB49C6"/>
    <w:rsid w:val="00EC1970"/>
    <w:rsid w:val="00EC2461"/>
    <w:rsid w:val="00EC47AB"/>
    <w:rsid w:val="00EC58EF"/>
    <w:rsid w:val="00EC5F29"/>
    <w:rsid w:val="00EC6267"/>
    <w:rsid w:val="00EC6371"/>
    <w:rsid w:val="00EC7429"/>
    <w:rsid w:val="00EC7E5B"/>
    <w:rsid w:val="00ED1D7A"/>
    <w:rsid w:val="00ED3155"/>
    <w:rsid w:val="00ED48E6"/>
    <w:rsid w:val="00ED5A8F"/>
    <w:rsid w:val="00ED5C0E"/>
    <w:rsid w:val="00ED7A0A"/>
    <w:rsid w:val="00EE021E"/>
    <w:rsid w:val="00EE0CFA"/>
    <w:rsid w:val="00EE0DCC"/>
    <w:rsid w:val="00EE1009"/>
    <w:rsid w:val="00EE1D2C"/>
    <w:rsid w:val="00EE2AD9"/>
    <w:rsid w:val="00EE4047"/>
    <w:rsid w:val="00EE4C1B"/>
    <w:rsid w:val="00EE52F3"/>
    <w:rsid w:val="00EE6F0E"/>
    <w:rsid w:val="00EE79A8"/>
    <w:rsid w:val="00EF03D1"/>
    <w:rsid w:val="00EF0F8E"/>
    <w:rsid w:val="00EF2277"/>
    <w:rsid w:val="00EF2376"/>
    <w:rsid w:val="00EF3199"/>
    <w:rsid w:val="00EF328E"/>
    <w:rsid w:val="00EF37DC"/>
    <w:rsid w:val="00EF5128"/>
    <w:rsid w:val="00EF6725"/>
    <w:rsid w:val="00EF7C6B"/>
    <w:rsid w:val="00F0160E"/>
    <w:rsid w:val="00F021A6"/>
    <w:rsid w:val="00F0386B"/>
    <w:rsid w:val="00F03B8A"/>
    <w:rsid w:val="00F0649B"/>
    <w:rsid w:val="00F06F6A"/>
    <w:rsid w:val="00F07135"/>
    <w:rsid w:val="00F0755B"/>
    <w:rsid w:val="00F07DB3"/>
    <w:rsid w:val="00F07E59"/>
    <w:rsid w:val="00F1129D"/>
    <w:rsid w:val="00F138B1"/>
    <w:rsid w:val="00F158B5"/>
    <w:rsid w:val="00F16F24"/>
    <w:rsid w:val="00F205E5"/>
    <w:rsid w:val="00F211C9"/>
    <w:rsid w:val="00F2217F"/>
    <w:rsid w:val="00F22946"/>
    <w:rsid w:val="00F23691"/>
    <w:rsid w:val="00F24E7D"/>
    <w:rsid w:val="00F27202"/>
    <w:rsid w:val="00F312B0"/>
    <w:rsid w:val="00F32098"/>
    <w:rsid w:val="00F35460"/>
    <w:rsid w:val="00F3607C"/>
    <w:rsid w:val="00F367A5"/>
    <w:rsid w:val="00F36B6F"/>
    <w:rsid w:val="00F43597"/>
    <w:rsid w:val="00F44106"/>
    <w:rsid w:val="00F44ED6"/>
    <w:rsid w:val="00F45169"/>
    <w:rsid w:val="00F46568"/>
    <w:rsid w:val="00F50EB0"/>
    <w:rsid w:val="00F51003"/>
    <w:rsid w:val="00F511A4"/>
    <w:rsid w:val="00F51475"/>
    <w:rsid w:val="00F51B9B"/>
    <w:rsid w:val="00F51DF4"/>
    <w:rsid w:val="00F5228A"/>
    <w:rsid w:val="00F5275B"/>
    <w:rsid w:val="00F52885"/>
    <w:rsid w:val="00F54ED6"/>
    <w:rsid w:val="00F576EF"/>
    <w:rsid w:val="00F57879"/>
    <w:rsid w:val="00F60F21"/>
    <w:rsid w:val="00F623FE"/>
    <w:rsid w:val="00F636DF"/>
    <w:rsid w:val="00F6431D"/>
    <w:rsid w:val="00F65038"/>
    <w:rsid w:val="00F71760"/>
    <w:rsid w:val="00F7386A"/>
    <w:rsid w:val="00F74C43"/>
    <w:rsid w:val="00F75C31"/>
    <w:rsid w:val="00F77CF1"/>
    <w:rsid w:val="00F807F4"/>
    <w:rsid w:val="00F82663"/>
    <w:rsid w:val="00F8383B"/>
    <w:rsid w:val="00F83E36"/>
    <w:rsid w:val="00F86F0A"/>
    <w:rsid w:val="00F926DC"/>
    <w:rsid w:val="00F9291E"/>
    <w:rsid w:val="00F92B80"/>
    <w:rsid w:val="00F93265"/>
    <w:rsid w:val="00F94FBA"/>
    <w:rsid w:val="00F95228"/>
    <w:rsid w:val="00F9547E"/>
    <w:rsid w:val="00F95873"/>
    <w:rsid w:val="00F95999"/>
    <w:rsid w:val="00F96307"/>
    <w:rsid w:val="00F963F3"/>
    <w:rsid w:val="00F96BDD"/>
    <w:rsid w:val="00F97CE9"/>
    <w:rsid w:val="00FA072D"/>
    <w:rsid w:val="00FA14AF"/>
    <w:rsid w:val="00FA30FB"/>
    <w:rsid w:val="00FA5B98"/>
    <w:rsid w:val="00FA5DEF"/>
    <w:rsid w:val="00FB0DAC"/>
    <w:rsid w:val="00FB33E5"/>
    <w:rsid w:val="00FB4353"/>
    <w:rsid w:val="00FB6529"/>
    <w:rsid w:val="00FB692F"/>
    <w:rsid w:val="00FB6F66"/>
    <w:rsid w:val="00FC02E9"/>
    <w:rsid w:val="00FC158E"/>
    <w:rsid w:val="00FC1E98"/>
    <w:rsid w:val="00FC4C67"/>
    <w:rsid w:val="00FC67B0"/>
    <w:rsid w:val="00FC6EFD"/>
    <w:rsid w:val="00FC7B27"/>
    <w:rsid w:val="00FD116B"/>
    <w:rsid w:val="00FD1DED"/>
    <w:rsid w:val="00FD404E"/>
    <w:rsid w:val="00FD45E9"/>
    <w:rsid w:val="00FD497F"/>
    <w:rsid w:val="00FD7F99"/>
    <w:rsid w:val="00FE01A2"/>
    <w:rsid w:val="00FE1125"/>
    <w:rsid w:val="00FE27A3"/>
    <w:rsid w:val="00FE31EB"/>
    <w:rsid w:val="00FE52C5"/>
    <w:rsid w:val="00FE5E4F"/>
    <w:rsid w:val="00FE63FB"/>
    <w:rsid w:val="00FE73DB"/>
    <w:rsid w:val="00FF1744"/>
    <w:rsid w:val="00FF1A8E"/>
    <w:rsid w:val="00FF1BDB"/>
    <w:rsid w:val="00FF313B"/>
    <w:rsid w:val="00FF4147"/>
    <w:rsid w:val="00FF4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0D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6D9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C39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C39F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0D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6D9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C39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C39F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694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4</Pages>
  <Words>1333</Words>
  <Characters>7600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ktrm</dc:creator>
  <cp:lastModifiedBy>User</cp:lastModifiedBy>
  <cp:revision>28</cp:revision>
  <dcterms:created xsi:type="dcterms:W3CDTF">2020-09-11T05:32:00Z</dcterms:created>
  <dcterms:modified xsi:type="dcterms:W3CDTF">2021-01-31T14:09:00Z</dcterms:modified>
</cp:coreProperties>
</file>